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C6853" w14:textId="77777777" w:rsidR="00EB00F0" w:rsidRPr="00537CC1" w:rsidRDefault="00EB00F0" w:rsidP="00EB00F0">
      <w:pPr>
        <w:widowControl w:val="0"/>
        <w:autoSpaceDE w:val="0"/>
        <w:autoSpaceDN w:val="0"/>
        <w:adjustRightInd w:val="0"/>
        <w:rPr>
          <w:rFonts w:ascii="Arial" w:hAnsi="Arial" w:cs="Arial"/>
          <w:i/>
          <w:sz w:val="27"/>
          <w:szCs w:val="27"/>
          <w:u w:val="single"/>
        </w:rPr>
      </w:pPr>
      <w:r w:rsidRPr="00537CC1">
        <w:rPr>
          <w:rFonts w:ascii="Arial" w:hAnsi="Arial" w:cs="Arial"/>
          <w:i/>
          <w:sz w:val="27"/>
          <w:szCs w:val="27"/>
          <w:u w:val="single"/>
        </w:rPr>
        <w:t xml:space="preserve">In 24.1.2.23 Page 435, replace the entire clause </w:t>
      </w:r>
      <w:r w:rsidR="00537CC1">
        <w:rPr>
          <w:rFonts w:ascii="Arial" w:hAnsi="Arial" w:cs="Arial"/>
          <w:i/>
          <w:sz w:val="27"/>
          <w:szCs w:val="27"/>
          <w:u w:val="single"/>
        </w:rPr>
        <w:t>as follows</w:t>
      </w:r>
      <w:r w:rsidRPr="00537CC1">
        <w:rPr>
          <w:rFonts w:ascii="Arial" w:hAnsi="Arial" w:cs="Arial"/>
          <w:i/>
          <w:sz w:val="27"/>
          <w:szCs w:val="27"/>
          <w:u w:val="single"/>
        </w:rPr>
        <w:t>:</w:t>
      </w:r>
    </w:p>
    <w:p w14:paraId="2DAB32F6" w14:textId="77777777" w:rsidR="00EB00F0" w:rsidRDefault="00EB00F0" w:rsidP="00EB00F0">
      <w:pPr>
        <w:widowControl w:val="0"/>
        <w:tabs>
          <w:tab w:val="left" w:pos="220"/>
          <w:tab w:val="left" w:pos="720"/>
        </w:tabs>
        <w:autoSpaceDE w:val="0"/>
        <w:autoSpaceDN w:val="0"/>
        <w:adjustRightInd w:val="0"/>
        <w:spacing w:after="240" w:line="300" w:lineRule="atLeast"/>
        <w:rPr>
          <w:rFonts w:ascii="Arial" w:hAnsi="Arial" w:cs="Arial"/>
          <w:b/>
          <w:bCs/>
          <w:color w:val="000000"/>
          <w:sz w:val="26"/>
          <w:szCs w:val="26"/>
        </w:rPr>
      </w:pPr>
    </w:p>
    <w:p w14:paraId="1BCED60B" w14:textId="77777777" w:rsidR="00EB00F0" w:rsidRPr="00EB00F0" w:rsidRDefault="00EB00F0" w:rsidP="00EB00F0">
      <w:pPr>
        <w:widowControl w:val="0"/>
        <w:tabs>
          <w:tab w:val="left" w:pos="220"/>
          <w:tab w:val="left" w:pos="720"/>
        </w:tabs>
        <w:autoSpaceDE w:val="0"/>
        <w:autoSpaceDN w:val="0"/>
        <w:adjustRightInd w:val="0"/>
        <w:spacing w:after="240" w:line="300" w:lineRule="atLeast"/>
        <w:rPr>
          <w:rFonts w:ascii="Times" w:hAnsi="Times" w:cs="Times"/>
          <w:color w:val="000000"/>
          <w:sz w:val="22"/>
        </w:rPr>
      </w:pPr>
      <w:r w:rsidRPr="00EB00F0">
        <w:rPr>
          <w:rFonts w:ascii="Arial" w:hAnsi="Arial" w:cs="Arial"/>
          <w:b/>
          <w:bCs/>
          <w:color w:val="000000"/>
          <w:szCs w:val="26"/>
        </w:rPr>
        <w:t>24.1.2.23 Protect viewport directive</w:t>
      </w:r>
    </w:p>
    <w:p w14:paraId="68F63331" w14:textId="77777777" w:rsidR="00EB00F0" w:rsidRPr="00537CC1" w:rsidRDefault="00EB00F0" w:rsidP="00EB00F0">
      <w:pPr>
        <w:widowControl w:val="0"/>
        <w:tabs>
          <w:tab w:val="left" w:pos="220"/>
          <w:tab w:val="left" w:pos="720"/>
        </w:tabs>
        <w:autoSpaceDE w:val="0"/>
        <w:autoSpaceDN w:val="0"/>
        <w:adjustRightInd w:val="0"/>
        <w:spacing w:after="240" w:line="300" w:lineRule="atLeast"/>
        <w:rPr>
          <w:rFonts w:ascii="Times New Roman" w:hAnsi="Times New Roman" w:cs="Times New Roman"/>
          <w:strike/>
          <w:color w:val="FF0000"/>
          <w:szCs w:val="26"/>
        </w:rPr>
      </w:pPr>
      <w:r w:rsidRPr="00EB00F0">
        <w:rPr>
          <w:rFonts w:ascii="Times" w:hAnsi="Times" w:cs="Times"/>
          <w:color w:val="000000"/>
          <w:sz w:val="22"/>
        </w:rPr>
        <w:t> </w:t>
      </w:r>
      <w:proofErr w:type="spellStart"/>
      <w:proofErr w:type="gramStart"/>
      <w:r w:rsidRPr="00537CC1">
        <w:rPr>
          <w:rFonts w:ascii="Times New Roman" w:hAnsi="Times New Roman" w:cs="Times New Roman"/>
          <w:strike/>
          <w:color w:val="FF0000"/>
          <w:szCs w:val="26"/>
        </w:rPr>
        <w:t>protect</w:t>
      </w:r>
      <w:proofErr w:type="gramEnd"/>
      <w:r w:rsidRPr="00537CC1">
        <w:rPr>
          <w:rFonts w:ascii="Times New Roman" w:hAnsi="Times New Roman" w:cs="Times New Roman"/>
          <w:strike/>
          <w:color w:val="FF0000"/>
          <w:szCs w:val="26"/>
        </w:rPr>
        <w:t>_viewport_directive</w:t>
      </w:r>
      <w:proofErr w:type="spellEnd"/>
      <w:r w:rsidRPr="00537CC1">
        <w:rPr>
          <w:rFonts w:ascii="Times New Roman" w:hAnsi="Times New Roman" w:cs="Times New Roman"/>
          <w:strike/>
          <w:color w:val="FF0000"/>
          <w:szCs w:val="26"/>
        </w:rPr>
        <w:t xml:space="preserve"> :: = </w:t>
      </w:r>
    </w:p>
    <w:p w14:paraId="4816DEC7" w14:textId="77777777" w:rsidR="00EB00F0" w:rsidRPr="00537CC1" w:rsidRDefault="00EB00F0" w:rsidP="00EB00F0">
      <w:pPr>
        <w:widowControl w:val="0"/>
        <w:tabs>
          <w:tab w:val="left" w:pos="220"/>
          <w:tab w:val="left" w:pos="720"/>
        </w:tabs>
        <w:autoSpaceDE w:val="0"/>
        <w:autoSpaceDN w:val="0"/>
        <w:adjustRightInd w:val="0"/>
        <w:spacing w:after="240" w:line="300" w:lineRule="atLeast"/>
        <w:rPr>
          <w:rFonts w:ascii="Times New Roman" w:hAnsi="Times New Roman" w:cs="Times New Roman"/>
          <w:strike/>
          <w:color w:val="FF0000"/>
          <w:szCs w:val="26"/>
        </w:rPr>
      </w:pPr>
      <w:r w:rsidRPr="00537CC1">
        <w:rPr>
          <w:rFonts w:ascii="Times New Roman" w:hAnsi="Times New Roman" w:cs="Times New Roman"/>
          <w:strike/>
          <w:color w:val="FF0000"/>
          <w:szCs w:val="26"/>
        </w:rPr>
        <w:tab/>
        <w:t xml:space="preserve">` </w:t>
      </w:r>
      <w:proofErr w:type="gramStart"/>
      <w:r w:rsidRPr="00537CC1">
        <w:rPr>
          <w:rFonts w:ascii="Times" w:hAnsi="Times" w:cs="Times"/>
          <w:b/>
          <w:bCs/>
          <w:strike/>
          <w:color w:val="FF0000"/>
          <w:szCs w:val="26"/>
        </w:rPr>
        <w:t>protect</w:t>
      </w:r>
      <w:proofErr w:type="gramEnd"/>
      <w:r w:rsidRPr="00537CC1">
        <w:rPr>
          <w:rFonts w:ascii="Times" w:hAnsi="Times" w:cs="Times"/>
          <w:b/>
          <w:bCs/>
          <w:strike/>
          <w:color w:val="FF0000"/>
          <w:szCs w:val="26"/>
        </w:rPr>
        <w:t xml:space="preserve"> viewport </w:t>
      </w:r>
      <w:r w:rsidRPr="00537CC1">
        <w:rPr>
          <w:rFonts w:ascii="Times New Roman" w:hAnsi="Times New Roman" w:cs="Times New Roman"/>
          <w:strike/>
          <w:color w:val="FF0000"/>
          <w:szCs w:val="26"/>
        </w:rPr>
        <w:t xml:space="preserve">= ( </w:t>
      </w:r>
      <w:proofErr w:type="spellStart"/>
      <w:r w:rsidRPr="00537CC1">
        <w:rPr>
          <w:rFonts w:ascii="Times New Roman" w:hAnsi="Times New Roman" w:cs="Times New Roman"/>
          <w:strike/>
          <w:color w:val="FF0000"/>
          <w:szCs w:val="26"/>
        </w:rPr>
        <w:t>viewport_object_description</w:t>
      </w:r>
      <w:proofErr w:type="spellEnd"/>
      <w:r w:rsidRPr="00537CC1">
        <w:rPr>
          <w:rFonts w:ascii="Times New Roman" w:hAnsi="Times New Roman" w:cs="Times New Roman"/>
          <w:strike/>
          <w:color w:val="FF0000"/>
          <w:szCs w:val="26"/>
        </w:rPr>
        <w:t xml:space="preserve"> , </w:t>
      </w:r>
      <w:proofErr w:type="spellStart"/>
      <w:r w:rsidRPr="00537CC1">
        <w:rPr>
          <w:rFonts w:ascii="Times New Roman" w:hAnsi="Times New Roman" w:cs="Times New Roman"/>
          <w:strike/>
          <w:color w:val="FF0000"/>
          <w:szCs w:val="26"/>
        </w:rPr>
        <w:t>viewport_access_description</w:t>
      </w:r>
      <w:proofErr w:type="spellEnd"/>
      <w:r w:rsidRPr="00537CC1">
        <w:rPr>
          <w:rFonts w:ascii="Times New Roman" w:hAnsi="Times New Roman" w:cs="Times New Roman"/>
          <w:strike/>
          <w:color w:val="FF0000"/>
          <w:szCs w:val="26"/>
        </w:rPr>
        <w:t xml:space="preserve"> )</w:t>
      </w:r>
    </w:p>
    <w:p w14:paraId="306D5B6D" w14:textId="77777777" w:rsidR="00EB00F0" w:rsidRPr="00537CC1" w:rsidRDefault="00EB00F0" w:rsidP="00EB00F0">
      <w:pPr>
        <w:widowControl w:val="0"/>
        <w:tabs>
          <w:tab w:val="left" w:pos="220"/>
          <w:tab w:val="left" w:pos="720"/>
        </w:tabs>
        <w:autoSpaceDE w:val="0"/>
        <w:autoSpaceDN w:val="0"/>
        <w:adjustRightInd w:val="0"/>
        <w:spacing w:after="240" w:line="300" w:lineRule="atLeast"/>
        <w:rPr>
          <w:rFonts w:ascii="Times New Roman" w:hAnsi="Times New Roman" w:cs="Times New Roman"/>
          <w:strike/>
          <w:color w:val="FF0000"/>
          <w:szCs w:val="26"/>
        </w:rPr>
      </w:pPr>
      <w:r w:rsidRPr="00537CC1">
        <w:rPr>
          <w:rFonts w:ascii="Times" w:hAnsi="Times" w:cs="Times"/>
          <w:strike/>
          <w:color w:val="FF0000"/>
          <w:sz w:val="22"/>
        </w:rPr>
        <w:t> </w:t>
      </w:r>
      <w:proofErr w:type="spellStart"/>
      <w:proofErr w:type="gramStart"/>
      <w:r w:rsidRPr="00537CC1">
        <w:rPr>
          <w:rFonts w:ascii="Times New Roman" w:hAnsi="Times New Roman" w:cs="Times New Roman"/>
          <w:strike/>
          <w:color w:val="FF0000"/>
          <w:szCs w:val="26"/>
        </w:rPr>
        <w:t>viewport</w:t>
      </w:r>
      <w:proofErr w:type="gramEnd"/>
      <w:r w:rsidRPr="00537CC1">
        <w:rPr>
          <w:rFonts w:ascii="Times New Roman" w:hAnsi="Times New Roman" w:cs="Times New Roman"/>
          <w:strike/>
          <w:color w:val="FF0000"/>
          <w:szCs w:val="26"/>
        </w:rPr>
        <w:t>_object_description</w:t>
      </w:r>
      <w:proofErr w:type="spellEnd"/>
      <w:r w:rsidRPr="00537CC1">
        <w:rPr>
          <w:rFonts w:ascii="Times New Roman" w:hAnsi="Times New Roman" w:cs="Times New Roman"/>
          <w:strike/>
          <w:color w:val="FF0000"/>
          <w:szCs w:val="26"/>
        </w:rPr>
        <w:t xml:space="preserve"> ::= </w:t>
      </w:r>
      <w:r w:rsidRPr="00537CC1">
        <w:rPr>
          <w:rFonts w:ascii="Times" w:hAnsi="Times" w:cs="Times"/>
          <w:b/>
          <w:bCs/>
          <w:strike/>
          <w:color w:val="FF0000"/>
          <w:szCs w:val="26"/>
        </w:rPr>
        <w:t xml:space="preserve">object </w:t>
      </w:r>
      <w:r w:rsidRPr="00537CC1">
        <w:rPr>
          <w:rFonts w:ascii="Times New Roman" w:hAnsi="Times New Roman" w:cs="Times New Roman"/>
          <w:strike/>
          <w:color w:val="FF0000"/>
          <w:szCs w:val="26"/>
        </w:rPr>
        <w:t xml:space="preserve">= </w:t>
      </w:r>
      <w:proofErr w:type="spellStart"/>
      <w:r w:rsidRPr="00537CC1">
        <w:rPr>
          <w:rFonts w:ascii="Times New Roman" w:hAnsi="Times New Roman" w:cs="Times New Roman"/>
          <w:strike/>
          <w:color w:val="FF0000"/>
          <w:szCs w:val="26"/>
        </w:rPr>
        <w:t>string_literal</w:t>
      </w:r>
    </w:p>
    <w:p w14:paraId="6E5923FC" w14:textId="77777777" w:rsidR="00EB00F0" w:rsidRPr="00537CC1" w:rsidRDefault="00EB00F0" w:rsidP="00EB00F0">
      <w:pPr>
        <w:widowControl w:val="0"/>
        <w:tabs>
          <w:tab w:val="left" w:pos="220"/>
          <w:tab w:val="left" w:pos="720"/>
        </w:tabs>
        <w:autoSpaceDE w:val="0"/>
        <w:autoSpaceDN w:val="0"/>
        <w:adjustRightInd w:val="0"/>
        <w:spacing w:after="240" w:line="300" w:lineRule="atLeast"/>
        <w:rPr>
          <w:rFonts w:ascii="Times" w:hAnsi="Times" w:cs="Times"/>
          <w:strike/>
          <w:color w:val="FF0000"/>
          <w:sz w:val="22"/>
        </w:rPr>
      </w:pPr>
      <w:proofErr w:type="gramStart"/>
      <w:r w:rsidRPr="00537CC1">
        <w:rPr>
          <w:rFonts w:ascii="Times New Roman" w:hAnsi="Times New Roman" w:cs="Times New Roman"/>
          <w:strike/>
          <w:color w:val="FF0000"/>
          <w:szCs w:val="26"/>
        </w:rPr>
        <w:t>viewport</w:t>
      </w:r>
      <w:proofErr w:type="gramEnd"/>
      <w:r w:rsidRPr="00537CC1">
        <w:rPr>
          <w:rFonts w:ascii="Times New Roman" w:hAnsi="Times New Roman" w:cs="Times New Roman"/>
          <w:strike/>
          <w:color w:val="FF0000"/>
          <w:szCs w:val="26"/>
        </w:rPr>
        <w:t>_access_description</w:t>
      </w:r>
      <w:proofErr w:type="spellEnd"/>
      <w:r w:rsidRPr="00537CC1">
        <w:rPr>
          <w:rFonts w:ascii="Times New Roman" w:hAnsi="Times New Roman" w:cs="Times New Roman"/>
          <w:strike/>
          <w:color w:val="FF0000"/>
          <w:szCs w:val="26"/>
        </w:rPr>
        <w:t xml:space="preserve"> ::= </w:t>
      </w:r>
      <w:r w:rsidRPr="00537CC1">
        <w:rPr>
          <w:rFonts w:ascii="Times" w:hAnsi="Times" w:cs="Times"/>
          <w:b/>
          <w:bCs/>
          <w:strike/>
          <w:color w:val="FF0000"/>
          <w:szCs w:val="26"/>
        </w:rPr>
        <w:t xml:space="preserve">access </w:t>
      </w:r>
      <w:r w:rsidRPr="00537CC1">
        <w:rPr>
          <w:rFonts w:ascii="Times New Roman" w:hAnsi="Times New Roman" w:cs="Times New Roman"/>
          <w:strike/>
          <w:color w:val="FF0000"/>
          <w:szCs w:val="26"/>
        </w:rPr>
        <w:t xml:space="preserve">= </w:t>
      </w:r>
      <w:proofErr w:type="spellStart"/>
      <w:r w:rsidRPr="00537CC1">
        <w:rPr>
          <w:rFonts w:ascii="Times New Roman" w:hAnsi="Times New Roman" w:cs="Times New Roman"/>
          <w:strike/>
          <w:color w:val="FF0000"/>
          <w:szCs w:val="26"/>
        </w:rPr>
        <w:t>string_literal</w:t>
      </w:r>
      <w:proofErr w:type="spellEnd"/>
      <w:r w:rsidRPr="00537CC1">
        <w:rPr>
          <w:rFonts w:ascii="Times New Roman" w:hAnsi="Times New Roman" w:cs="Times New Roman"/>
          <w:strike/>
          <w:color w:val="FF0000"/>
          <w:szCs w:val="26"/>
        </w:rPr>
        <w:t xml:space="preserve"> </w:t>
      </w:r>
    </w:p>
    <w:p w14:paraId="6CC66E02" w14:textId="77777777" w:rsidR="00EB00F0" w:rsidRPr="00537CC1" w:rsidRDefault="00EB00F0" w:rsidP="00EB00F0">
      <w:pPr>
        <w:widowControl w:val="0"/>
        <w:tabs>
          <w:tab w:val="left" w:pos="220"/>
          <w:tab w:val="left" w:pos="720"/>
        </w:tabs>
        <w:autoSpaceDE w:val="0"/>
        <w:autoSpaceDN w:val="0"/>
        <w:adjustRightInd w:val="0"/>
        <w:spacing w:after="240" w:line="300" w:lineRule="atLeast"/>
        <w:rPr>
          <w:rFonts w:ascii="Times" w:hAnsi="Times" w:cs="Times"/>
          <w:strike/>
          <w:color w:val="FF0000"/>
          <w:sz w:val="22"/>
        </w:rPr>
      </w:pPr>
      <w:r w:rsidRPr="00537CC1">
        <w:rPr>
          <w:rFonts w:ascii="Times New Roman" w:hAnsi="Times New Roman" w:cs="Times New Roman"/>
          <w:strike/>
          <w:color w:val="FF0000"/>
          <w:szCs w:val="26"/>
        </w:rPr>
        <w:t xml:space="preserve">A protect viewport directive describes a declared object or objects in a VHDL description for which certain operations are to be permitted by a tool. </w:t>
      </w:r>
      <w:r w:rsidRPr="00537CC1">
        <w:rPr>
          <w:rFonts w:ascii="Times" w:hAnsi="Times" w:cs="Times"/>
          <w:strike/>
          <w:color w:val="FF0000"/>
          <w:sz w:val="22"/>
        </w:rPr>
        <w:t> </w:t>
      </w:r>
    </w:p>
    <w:p w14:paraId="13773F7C" w14:textId="77777777" w:rsidR="00EB00F0" w:rsidRPr="00537CC1" w:rsidRDefault="00EB00F0" w:rsidP="00EB00F0">
      <w:pPr>
        <w:widowControl w:val="0"/>
        <w:tabs>
          <w:tab w:val="left" w:pos="220"/>
          <w:tab w:val="left" w:pos="720"/>
        </w:tabs>
        <w:autoSpaceDE w:val="0"/>
        <w:autoSpaceDN w:val="0"/>
        <w:adjustRightInd w:val="0"/>
        <w:spacing w:after="240" w:line="300" w:lineRule="atLeast"/>
        <w:rPr>
          <w:rFonts w:ascii="Times" w:hAnsi="Times" w:cs="Times"/>
          <w:strike/>
          <w:color w:val="FF0000"/>
          <w:sz w:val="22"/>
        </w:rPr>
      </w:pPr>
      <w:r w:rsidRPr="00537CC1">
        <w:rPr>
          <w:rFonts w:ascii="Times New Roman" w:hAnsi="Times New Roman" w:cs="Times New Roman"/>
          <w:strike/>
          <w:color w:val="FF0000"/>
          <w:szCs w:val="26"/>
        </w:rPr>
        <w:t xml:space="preserve">The value of the string literal following the </w:t>
      </w:r>
      <w:r w:rsidRPr="00537CC1">
        <w:rPr>
          <w:rFonts w:ascii="Times" w:hAnsi="Times" w:cs="Times"/>
          <w:b/>
          <w:bCs/>
          <w:strike/>
          <w:color w:val="FF0000"/>
          <w:szCs w:val="26"/>
        </w:rPr>
        <w:t xml:space="preserve">object </w:t>
      </w:r>
      <w:r w:rsidRPr="00537CC1">
        <w:rPr>
          <w:rFonts w:ascii="Times New Roman" w:hAnsi="Times New Roman" w:cs="Times New Roman"/>
          <w:strike/>
          <w:color w:val="FF0000"/>
          <w:szCs w:val="26"/>
        </w:rPr>
        <w:t xml:space="preserve">keyword identifies the declared object or objects. The value shall be in the form of the </w:t>
      </w:r>
      <w:proofErr w:type="spellStart"/>
      <w:r w:rsidRPr="00537CC1">
        <w:rPr>
          <w:rFonts w:ascii="Courier New" w:hAnsi="Courier New" w:cs="Courier New"/>
          <w:strike/>
          <w:color w:val="FF0000"/>
          <w:szCs w:val="26"/>
        </w:rPr>
        <w:t>DefName</w:t>
      </w:r>
      <w:proofErr w:type="spellEnd"/>
      <w:r w:rsidRPr="00537CC1">
        <w:rPr>
          <w:rFonts w:ascii="Courier New" w:hAnsi="Courier New" w:cs="Courier New"/>
          <w:strike/>
          <w:color w:val="FF0000"/>
          <w:szCs w:val="26"/>
        </w:rPr>
        <w:t xml:space="preserve"> </w:t>
      </w:r>
      <w:r w:rsidRPr="00537CC1">
        <w:rPr>
          <w:rFonts w:ascii="Times New Roman" w:hAnsi="Times New Roman" w:cs="Times New Roman"/>
          <w:strike/>
          <w:color w:val="FF0000"/>
          <w:szCs w:val="26"/>
        </w:rPr>
        <w:t xml:space="preserve">property (see 19.4.6) of a VHPI object representing a declared object, but with the leading commercial at character, library name and period omitted. The declared objects identified are those declared objects for which both of the following hold: </w:t>
      </w:r>
      <w:r w:rsidRPr="00537CC1">
        <w:rPr>
          <w:rFonts w:ascii="Times" w:hAnsi="Times" w:cs="Times"/>
          <w:strike/>
          <w:color w:val="FF0000"/>
          <w:sz w:val="22"/>
        </w:rPr>
        <w:t> </w:t>
      </w:r>
    </w:p>
    <w:p w14:paraId="60CB3C28" w14:textId="77777777" w:rsidR="00EB00F0" w:rsidRPr="00537CC1" w:rsidRDefault="00EB00F0" w:rsidP="00EB00F0">
      <w:pPr>
        <w:widowControl w:val="0"/>
        <w:tabs>
          <w:tab w:val="left" w:pos="360"/>
          <w:tab w:val="left" w:pos="720"/>
        </w:tabs>
        <w:autoSpaceDE w:val="0"/>
        <w:autoSpaceDN w:val="0"/>
        <w:adjustRightInd w:val="0"/>
        <w:spacing w:after="240" w:line="320" w:lineRule="atLeast"/>
        <w:ind w:left="720" w:hanging="360"/>
        <w:rPr>
          <w:rFonts w:ascii="Times" w:hAnsi="Times" w:cs="Times"/>
          <w:strike/>
          <w:color w:val="FF0000"/>
          <w:sz w:val="22"/>
        </w:rPr>
      </w:pPr>
      <w:r w:rsidRPr="00537CC1">
        <w:rPr>
          <w:rFonts w:ascii="Times New Roman" w:hAnsi="Times New Roman" w:cs="Times New Roman"/>
          <w:strike/>
          <w:color w:val="FF0000"/>
          <w:szCs w:val="26"/>
        </w:rPr>
        <w:t xml:space="preserve">—  The declared object is declared in the source text of the protection envelope containing the protect viewport directive. </w:t>
      </w:r>
      <w:r w:rsidRPr="00537CC1">
        <w:rPr>
          <w:rFonts w:ascii="Times" w:hAnsi="Times" w:cs="Times"/>
          <w:strike/>
          <w:color w:val="FF0000"/>
          <w:sz w:val="22"/>
        </w:rPr>
        <w:t> </w:t>
      </w:r>
    </w:p>
    <w:p w14:paraId="6FCFA8A3" w14:textId="77777777" w:rsidR="00EB00F0" w:rsidRPr="00537CC1" w:rsidRDefault="00EB00F0" w:rsidP="00EB00F0">
      <w:pPr>
        <w:widowControl w:val="0"/>
        <w:tabs>
          <w:tab w:val="left" w:pos="940"/>
          <w:tab w:val="left" w:pos="1440"/>
        </w:tabs>
        <w:autoSpaceDE w:val="0"/>
        <w:autoSpaceDN w:val="0"/>
        <w:adjustRightInd w:val="0"/>
        <w:spacing w:after="240" w:line="320" w:lineRule="atLeast"/>
        <w:ind w:left="720" w:hanging="360"/>
        <w:rPr>
          <w:rFonts w:ascii="Times" w:hAnsi="Times" w:cs="Times"/>
          <w:strike/>
          <w:color w:val="FF0000"/>
          <w:sz w:val="22"/>
        </w:rPr>
      </w:pPr>
      <w:r w:rsidRPr="00537CC1">
        <w:rPr>
          <w:rFonts w:ascii="Times New Roman" w:hAnsi="Times New Roman" w:cs="Times New Roman"/>
          <w:strike/>
          <w:color w:val="FF0000"/>
          <w:szCs w:val="26"/>
        </w:rPr>
        <w:t xml:space="preserve">—  The </w:t>
      </w:r>
      <w:proofErr w:type="spellStart"/>
      <w:r w:rsidRPr="00537CC1">
        <w:rPr>
          <w:rFonts w:ascii="Courier New" w:hAnsi="Courier New" w:cs="Courier New"/>
          <w:strike/>
          <w:color w:val="FF0000"/>
          <w:szCs w:val="26"/>
        </w:rPr>
        <w:t>DefName</w:t>
      </w:r>
      <w:proofErr w:type="spellEnd"/>
      <w:r w:rsidRPr="00537CC1">
        <w:rPr>
          <w:rFonts w:ascii="Courier New" w:hAnsi="Courier New" w:cs="Courier New"/>
          <w:strike/>
          <w:color w:val="FF0000"/>
          <w:szCs w:val="26"/>
        </w:rPr>
        <w:t xml:space="preserve"> </w:t>
      </w:r>
      <w:r w:rsidRPr="00537CC1">
        <w:rPr>
          <w:rFonts w:ascii="Times New Roman" w:hAnsi="Times New Roman" w:cs="Times New Roman"/>
          <w:strike/>
          <w:color w:val="FF0000"/>
          <w:szCs w:val="26"/>
        </w:rPr>
        <w:t>property of the VHPI object representing the declared object, with the leading commercial at character, library name and period omitted, is the same as the value of the string literal, not counting differences in the use of corresponding uppercase and lowercase letters in basic identifiers.</w:t>
      </w:r>
    </w:p>
    <w:p w14:paraId="0C857AD1" w14:textId="77777777" w:rsidR="00537CC1" w:rsidRPr="00537CC1" w:rsidRDefault="00EB00F0" w:rsidP="00537CC1">
      <w:pPr>
        <w:widowControl w:val="0"/>
        <w:numPr>
          <w:ilvl w:val="1"/>
          <w:numId w:val="1"/>
        </w:numPr>
        <w:tabs>
          <w:tab w:val="left" w:pos="0"/>
          <w:tab w:val="left" w:pos="940"/>
        </w:tabs>
        <w:autoSpaceDE w:val="0"/>
        <w:autoSpaceDN w:val="0"/>
        <w:adjustRightInd w:val="0"/>
        <w:spacing w:after="240" w:line="320" w:lineRule="atLeast"/>
        <w:ind w:left="0" w:firstLine="0"/>
        <w:rPr>
          <w:rFonts w:ascii="Times" w:hAnsi="Times" w:cs="Times"/>
          <w:strike/>
          <w:color w:val="FF0000"/>
          <w:sz w:val="22"/>
        </w:rPr>
      </w:pPr>
      <w:r w:rsidRPr="00537CC1">
        <w:rPr>
          <w:rFonts w:ascii="Times New Roman" w:hAnsi="Times New Roman" w:cs="Times New Roman"/>
          <w:strike/>
          <w:color w:val="FF0000"/>
          <w:szCs w:val="26"/>
        </w:rPr>
        <w:t>If more than one declared object is identified, the operations are to be permitted for all of those declared objects.</w:t>
      </w:r>
    </w:p>
    <w:p w14:paraId="77C5524E" w14:textId="77777777" w:rsidR="00EB00F0" w:rsidRPr="00537CC1" w:rsidRDefault="00EB00F0" w:rsidP="00537CC1">
      <w:pPr>
        <w:widowControl w:val="0"/>
        <w:numPr>
          <w:ilvl w:val="1"/>
          <w:numId w:val="1"/>
        </w:numPr>
        <w:tabs>
          <w:tab w:val="left" w:pos="0"/>
          <w:tab w:val="left" w:pos="940"/>
        </w:tabs>
        <w:autoSpaceDE w:val="0"/>
        <w:autoSpaceDN w:val="0"/>
        <w:adjustRightInd w:val="0"/>
        <w:spacing w:after="240" w:line="320" w:lineRule="atLeast"/>
        <w:ind w:left="0" w:firstLine="0"/>
        <w:rPr>
          <w:rFonts w:ascii="Times" w:hAnsi="Times" w:cs="Times"/>
          <w:strike/>
          <w:color w:val="FF0000"/>
          <w:sz w:val="22"/>
        </w:rPr>
      </w:pPr>
      <w:r w:rsidRPr="00537CC1">
        <w:rPr>
          <w:rFonts w:ascii="Times New Roman" w:hAnsi="Times New Roman" w:cs="Times New Roman"/>
          <w:strike/>
          <w:color w:val="FF0000"/>
          <w:szCs w:val="26"/>
        </w:rPr>
        <w:t xml:space="preserve">The string literal following the </w:t>
      </w:r>
      <w:r w:rsidRPr="00537CC1">
        <w:rPr>
          <w:rFonts w:ascii="Times" w:hAnsi="Times" w:cs="Times"/>
          <w:b/>
          <w:bCs/>
          <w:strike/>
          <w:color w:val="FF0000"/>
          <w:szCs w:val="26"/>
        </w:rPr>
        <w:t xml:space="preserve">access </w:t>
      </w:r>
      <w:r w:rsidRPr="00537CC1">
        <w:rPr>
          <w:rFonts w:ascii="Times New Roman" w:hAnsi="Times New Roman" w:cs="Times New Roman"/>
          <w:strike/>
          <w:color w:val="FF0000"/>
          <w:szCs w:val="26"/>
        </w:rPr>
        <w:t xml:space="preserve">keyword specifies which operations are permitted for the identified declared object or objects, as follows: </w:t>
      </w:r>
    </w:p>
    <w:p w14:paraId="67F364E2" w14:textId="77777777" w:rsidR="00EB00F0" w:rsidRPr="00537CC1" w:rsidRDefault="00EB00F0" w:rsidP="00537CC1">
      <w:pPr>
        <w:pStyle w:val="ListParagraph"/>
        <w:widowControl w:val="0"/>
        <w:numPr>
          <w:ilvl w:val="0"/>
          <w:numId w:val="3"/>
        </w:numPr>
        <w:tabs>
          <w:tab w:val="left" w:pos="0"/>
          <w:tab w:val="left" w:pos="1660"/>
          <w:tab w:val="left" w:pos="2160"/>
        </w:tabs>
        <w:autoSpaceDE w:val="0"/>
        <w:autoSpaceDN w:val="0"/>
        <w:adjustRightInd w:val="0"/>
        <w:spacing w:after="240" w:line="320" w:lineRule="atLeast"/>
        <w:rPr>
          <w:rFonts w:ascii="Times" w:hAnsi="Times" w:cs="Times"/>
          <w:strike/>
          <w:color w:val="FF0000"/>
          <w:sz w:val="22"/>
        </w:rPr>
      </w:pPr>
      <w:r w:rsidRPr="00537CC1">
        <w:rPr>
          <w:rFonts w:ascii="Times New Roman" w:hAnsi="Times New Roman" w:cs="Times New Roman"/>
          <w:strike/>
          <w:color w:val="FF0000"/>
          <w:szCs w:val="26"/>
        </w:rPr>
        <w:t xml:space="preserve">"R": </w:t>
      </w:r>
      <w:r w:rsidRPr="00537CC1">
        <w:rPr>
          <w:rFonts w:ascii="Times" w:hAnsi="Times" w:cs="Times"/>
          <w:i/>
          <w:iCs/>
          <w:strike/>
          <w:color w:val="FF0000"/>
          <w:szCs w:val="26"/>
        </w:rPr>
        <w:t>Read-only access</w:t>
      </w:r>
      <w:r w:rsidRPr="00537CC1">
        <w:rPr>
          <w:rFonts w:ascii="Times New Roman" w:hAnsi="Times New Roman" w:cs="Times New Roman"/>
          <w:strike/>
          <w:color w:val="FF0000"/>
          <w:szCs w:val="26"/>
        </w:rPr>
        <w:t xml:space="preserve">—The object may be read by any part of the VHDL description, by a VHPI program, or by a tool. It is an error if the object is updated other than by part of the VHDL description contained within the protection envelope containing the protect viewport directive. </w:t>
      </w:r>
      <w:r w:rsidRPr="00537CC1">
        <w:rPr>
          <w:rFonts w:ascii="Times" w:hAnsi="Times" w:cs="Times"/>
          <w:strike/>
          <w:color w:val="FF0000"/>
          <w:sz w:val="22"/>
        </w:rPr>
        <w:t> </w:t>
      </w:r>
    </w:p>
    <w:p w14:paraId="7F721753" w14:textId="77777777" w:rsidR="00EB00F0" w:rsidRPr="00537CC1" w:rsidRDefault="00EB00F0" w:rsidP="00537CC1">
      <w:pPr>
        <w:pStyle w:val="ListParagraph"/>
        <w:widowControl w:val="0"/>
        <w:numPr>
          <w:ilvl w:val="0"/>
          <w:numId w:val="3"/>
        </w:numPr>
        <w:tabs>
          <w:tab w:val="left" w:pos="0"/>
          <w:tab w:val="left" w:pos="1660"/>
          <w:tab w:val="left" w:pos="2160"/>
        </w:tabs>
        <w:autoSpaceDE w:val="0"/>
        <w:autoSpaceDN w:val="0"/>
        <w:adjustRightInd w:val="0"/>
        <w:spacing w:after="240" w:line="320" w:lineRule="atLeast"/>
        <w:rPr>
          <w:rFonts w:ascii="Times" w:hAnsi="Times" w:cs="Times"/>
          <w:strike/>
          <w:color w:val="FF0000"/>
          <w:sz w:val="22"/>
        </w:rPr>
      </w:pPr>
      <w:r w:rsidRPr="00537CC1">
        <w:rPr>
          <w:rFonts w:ascii="Times New Roman" w:hAnsi="Times New Roman" w:cs="Times New Roman"/>
          <w:strike/>
          <w:color w:val="FF0000"/>
          <w:szCs w:val="26"/>
        </w:rPr>
        <w:t xml:space="preserve">"W": </w:t>
      </w:r>
      <w:r w:rsidRPr="00537CC1">
        <w:rPr>
          <w:rFonts w:ascii="Times" w:hAnsi="Times" w:cs="Times"/>
          <w:i/>
          <w:iCs/>
          <w:strike/>
          <w:color w:val="FF0000"/>
          <w:szCs w:val="26"/>
        </w:rPr>
        <w:t>Write-only access</w:t>
      </w:r>
      <w:r w:rsidRPr="00537CC1">
        <w:rPr>
          <w:rFonts w:ascii="Times New Roman" w:hAnsi="Times New Roman" w:cs="Times New Roman"/>
          <w:strike/>
          <w:color w:val="FF0000"/>
          <w:szCs w:val="26"/>
        </w:rPr>
        <w:t xml:space="preserve">—The object may be updated by any part of the VHDL description, by a VHPI program, or by a tool. It is an error if the object is read other than by part of the VHDL description contained within the protection envelope containing the protect viewport directive. </w:t>
      </w:r>
      <w:r w:rsidRPr="00537CC1">
        <w:rPr>
          <w:rFonts w:ascii="Times" w:hAnsi="Times" w:cs="Times"/>
          <w:strike/>
          <w:color w:val="FF0000"/>
          <w:sz w:val="22"/>
        </w:rPr>
        <w:t> </w:t>
      </w:r>
    </w:p>
    <w:p w14:paraId="56F5DA90" w14:textId="77777777" w:rsidR="00EB00F0" w:rsidRPr="00537CC1" w:rsidRDefault="00EB00F0" w:rsidP="00537CC1">
      <w:pPr>
        <w:pStyle w:val="ListParagraph"/>
        <w:widowControl w:val="0"/>
        <w:numPr>
          <w:ilvl w:val="0"/>
          <w:numId w:val="3"/>
        </w:numPr>
        <w:tabs>
          <w:tab w:val="left" w:pos="0"/>
          <w:tab w:val="left" w:pos="1660"/>
          <w:tab w:val="left" w:pos="2160"/>
        </w:tabs>
        <w:autoSpaceDE w:val="0"/>
        <w:autoSpaceDN w:val="0"/>
        <w:adjustRightInd w:val="0"/>
        <w:spacing w:after="240" w:line="320" w:lineRule="atLeast"/>
        <w:rPr>
          <w:rFonts w:ascii="Times" w:hAnsi="Times" w:cs="Times"/>
          <w:strike/>
          <w:color w:val="FF0000"/>
          <w:sz w:val="22"/>
        </w:rPr>
      </w:pPr>
      <w:r w:rsidRPr="00537CC1">
        <w:rPr>
          <w:rFonts w:ascii="Times New Roman" w:hAnsi="Times New Roman" w:cs="Times New Roman"/>
          <w:strike/>
          <w:color w:val="FF0000"/>
          <w:szCs w:val="26"/>
        </w:rPr>
        <w:lastRenderedPageBreak/>
        <w:t xml:space="preserve">"RW": </w:t>
      </w:r>
      <w:r w:rsidRPr="00537CC1">
        <w:rPr>
          <w:rFonts w:ascii="Times" w:hAnsi="Times" w:cs="Times"/>
          <w:i/>
          <w:iCs/>
          <w:strike/>
          <w:color w:val="FF0000"/>
          <w:szCs w:val="26"/>
        </w:rPr>
        <w:t>Read-write access</w:t>
      </w:r>
      <w:r w:rsidRPr="00537CC1">
        <w:rPr>
          <w:rFonts w:ascii="Times New Roman" w:hAnsi="Times New Roman" w:cs="Times New Roman"/>
          <w:strike/>
          <w:color w:val="FF0000"/>
          <w:szCs w:val="26"/>
        </w:rPr>
        <w:t>—The object may be read and updated.</w:t>
      </w:r>
    </w:p>
    <w:p w14:paraId="30CEB9A1" w14:textId="77777777" w:rsidR="00EB00F0" w:rsidRPr="00537CC1" w:rsidRDefault="00EB00F0" w:rsidP="00EB00F0">
      <w:pPr>
        <w:widowControl w:val="0"/>
        <w:autoSpaceDE w:val="0"/>
        <w:autoSpaceDN w:val="0"/>
        <w:adjustRightInd w:val="0"/>
        <w:spacing w:after="240" w:line="320" w:lineRule="atLeast"/>
        <w:rPr>
          <w:rFonts w:ascii="Times" w:hAnsi="Times" w:cs="Times"/>
          <w:strike/>
          <w:color w:val="FF0000"/>
          <w:sz w:val="22"/>
        </w:rPr>
      </w:pPr>
      <w:r w:rsidRPr="00537CC1">
        <w:rPr>
          <w:rFonts w:ascii="Times New Roman" w:hAnsi="Times New Roman" w:cs="Times New Roman"/>
          <w:strike/>
          <w:color w:val="FF0000"/>
          <w:szCs w:val="26"/>
        </w:rPr>
        <w:t xml:space="preserve">It is an error if any other string literal, other than one that differs only in the use of corresponding uppercase and lowercase letters, appears in a viewport access description. </w:t>
      </w:r>
    </w:p>
    <w:p w14:paraId="05B41DDF" w14:textId="77777777" w:rsidR="00EB00F0" w:rsidRPr="00537CC1" w:rsidRDefault="00EB00F0" w:rsidP="00EB00F0">
      <w:pPr>
        <w:widowControl w:val="0"/>
        <w:autoSpaceDE w:val="0"/>
        <w:autoSpaceDN w:val="0"/>
        <w:adjustRightInd w:val="0"/>
        <w:spacing w:after="240" w:line="320" w:lineRule="atLeast"/>
        <w:rPr>
          <w:rFonts w:ascii="Times" w:hAnsi="Times" w:cs="Times"/>
          <w:strike/>
          <w:color w:val="FF0000"/>
          <w:sz w:val="22"/>
        </w:rPr>
      </w:pPr>
      <w:r w:rsidRPr="00537CC1">
        <w:rPr>
          <w:rFonts w:ascii="Times New Roman" w:hAnsi="Times New Roman" w:cs="Times New Roman"/>
          <w:strike/>
          <w:color w:val="FF0000"/>
          <w:szCs w:val="26"/>
        </w:rPr>
        <w:t xml:space="preserve">If a protect viewport directive appears in an encryption envelope, other than in the source text, then the directive shall appear unchanged in the corresponding decryption envelope. </w:t>
      </w:r>
    </w:p>
    <w:p w14:paraId="69EAB951" w14:textId="77777777" w:rsidR="00EB00F0" w:rsidRPr="00537CC1" w:rsidRDefault="00EB00F0" w:rsidP="00EB00F0">
      <w:pPr>
        <w:widowControl w:val="0"/>
        <w:autoSpaceDE w:val="0"/>
        <w:autoSpaceDN w:val="0"/>
        <w:adjustRightInd w:val="0"/>
        <w:spacing w:after="240" w:line="320" w:lineRule="atLeast"/>
        <w:rPr>
          <w:rFonts w:ascii="Times" w:hAnsi="Times" w:cs="Times"/>
          <w:strike/>
          <w:color w:val="FF0000"/>
          <w:sz w:val="22"/>
        </w:rPr>
      </w:pPr>
      <w:r w:rsidRPr="00537CC1">
        <w:rPr>
          <w:rFonts w:ascii="Times New Roman" w:hAnsi="Times New Roman" w:cs="Times New Roman"/>
          <w:strike/>
          <w:color w:val="FF0000"/>
          <w:szCs w:val="26"/>
        </w:rPr>
        <w:t xml:space="preserve">If a decryption tool is presented with more than one protect viewport directive for a given declared object, it is an error if the viewport access descriptions do not all specify the same access. </w:t>
      </w:r>
    </w:p>
    <w:p w14:paraId="6CD4594D" w14:textId="77777777" w:rsidR="00EB00F0" w:rsidRPr="00537CC1" w:rsidRDefault="00EB00F0" w:rsidP="00EB00F0">
      <w:pPr>
        <w:widowControl w:val="0"/>
        <w:autoSpaceDE w:val="0"/>
        <w:autoSpaceDN w:val="0"/>
        <w:adjustRightInd w:val="0"/>
        <w:spacing w:after="240" w:line="300" w:lineRule="atLeast"/>
        <w:rPr>
          <w:rFonts w:ascii="Times" w:hAnsi="Times" w:cs="Times"/>
          <w:strike/>
          <w:color w:val="FF0000"/>
          <w:sz w:val="22"/>
        </w:rPr>
      </w:pPr>
      <w:r w:rsidRPr="00537CC1">
        <w:rPr>
          <w:rFonts w:ascii="Times New Roman" w:hAnsi="Times New Roman" w:cs="Times New Roman"/>
          <w:strike/>
          <w:color w:val="FF0000"/>
          <w:sz w:val="22"/>
        </w:rPr>
        <w:t xml:space="preserve">NOTE 1—The object description may identify more than one object if there are overloaded subprograms, each of which declares an object of a given name. The values of the </w:t>
      </w:r>
      <w:proofErr w:type="spellStart"/>
      <w:r w:rsidRPr="00537CC1">
        <w:rPr>
          <w:rFonts w:ascii="Courier New" w:hAnsi="Courier New" w:cs="Courier New"/>
          <w:strike/>
          <w:color w:val="FF0000"/>
          <w:sz w:val="22"/>
        </w:rPr>
        <w:t>DefName</w:t>
      </w:r>
      <w:proofErr w:type="spellEnd"/>
      <w:r w:rsidRPr="00537CC1">
        <w:rPr>
          <w:rFonts w:ascii="Courier New" w:hAnsi="Courier New" w:cs="Courier New"/>
          <w:strike/>
          <w:color w:val="FF0000"/>
          <w:sz w:val="22"/>
        </w:rPr>
        <w:t xml:space="preserve"> </w:t>
      </w:r>
      <w:r w:rsidRPr="00537CC1">
        <w:rPr>
          <w:rFonts w:ascii="Times New Roman" w:hAnsi="Times New Roman" w:cs="Times New Roman"/>
          <w:strike/>
          <w:color w:val="FF0000"/>
          <w:sz w:val="22"/>
        </w:rPr>
        <w:t xml:space="preserve">properties of those objects may be identical. </w:t>
      </w:r>
    </w:p>
    <w:p w14:paraId="2972C8FF" w14:textId="77777777" w:rsidR="00EB00F0" w:rsidRPr="00537CC1" w:rsidRDefault="00EB00F0" w:rsidP="00537CC1">
      <w:pPr>
        <w:widowControl w:val="0"/>
        <w:autoSpaceDE w:val="0"/>
        <w:autoSpaceDN w:val="0"/>
        <w:adjustRightInd w:val="0"/>
        <w:spacing w:after="240" w:line="300" w:lineRule="atLeast"/>
        <w:rPr>
          <w:rFonts w:ascii="Times" w:hAnsi="Times" w:cs="Times"/>
          <w:strike/>
          <w:color w:val="FF0000"/>
          <w:sz w:val="22"/>
        </w:rPr>
      </w:pPr>
      <w:r w:rsidRPr="00537CC1">
        <w:rPr>
          <w:rFonts w:ascii="Times New Roman" w:hAnsi="Times New Roman" w:cs="Times New Roman"/>
          <w:strike/>
          <w:color w:val="FF0000"/>
          <w:sz w:val="22"/>
        </w:rPr>
        <w:t xml:space="preserve">NOTE 2—A protect viewport directive can be placed in the source text of an encryption envelope to avoid disclosing information about the viewport to the tool user and to avoid modification of the directive. The </w:t>
      </w:r>
      <w:proofErr w:type="gramStart"/>
      <w:r w:rsidRPr="00537CC1">
        <w:rPr>
          <w:rFonts w:ascii="Times New Roman" w:hAnsi="Times New Roman" w:cs="Times New Roman"/>
          <w:strike/>
          <w:color w:val="FF0000"/>
          <w:sz w:val="22"/>
        </w:rPr>
        <w:t>directive is interpreted by the decryption tool</w:t>
      </w:r>
      <w:proofErr w:type="gramEnd"/>
      <w:r w:rsidRPr="00537CC1">
        <w:rPr>
          <w:rFonts w:ascii="Times New Roman" w:hAnsi="Times New Roman" w:cs="Times New Roman"/>
          <w:strike/>
          <w:color w:val="FF0000"/>
          <w:sz w:val="22"/>
        </w:rPr>
        <w:t xml:space="preserve"> after decrypting the decryption envelope. A duplicate viewport directive may also be placed outside the source text in the encryption envelope to serve as documentation for the tool user. The requirement that the two directives specify the same access can be used to detect alteration of the non-encrypted directive. </w:t>
      </w:r>
    </w:p>
    <w:p w14:paraId="3395B960" w14:textId="77777777" w:rsidR="00EB00F0" w:rsidRPr="00537CC1" w:rsidRDefault="00EB00F0" w:rsidP="00EB00F0">
      <w:pPr>
        <w:widowControl w:val="0"/>
        <w:autoSpaceDE w:val="0"/>
        <w:autoSpaceDN w:val="0"/>
        <w:adjustRightInd w:val="0"/>
        <w:rPr>
          <w:rFonts w:ascii="Arial" w:hAnsi="Arial" w:cs="Arial"/>
          <w:color w:val="FF0000"/>
          <w:szCs w:val="27"/>
        </w:rPr>
      </w:pPr>
      <w:r w:rsidRPr="00537CC1">
        <w:rPr>
          <w:rFonts w:ascii="Arial" w:hAnsi="Arial" w:cs="Arial"/>
          <w:color w:val="FF0000"/>
          <w:szCs w:val="27"/>
        </w:rPr>
        <w:t xml:space="preserve">IEEE </w:t>
      </w:r>
      <w:proofErr w:type="spellStart"/>
      <w:proofErr w:type="gramStart"/>
      <w:r w:rsidRPr="00537CC1">
        <w:rPr>
          <w:rFonts w:ascii="Arial" w:hAnsi="Arial" w:cs="Arial"/>
          <w:color w:val="FF0000"/>
          <w:szCs w:val="27"/>
        </w:rPr>
        <w:t>Std</w:t>
      </w:r>
      <w:proofErr w:type="spellEnd"/>
      <w:proofErr w:type="gramEnd"/>
      <w:r w:rsidRPr="00537CC1">
        <w:rPr>
          <w:rFonts w:ascii="Arial" w:hAnsi="Arial" w:cs="Arial"/>
          <w:color w:val="FF0000"/>
          <w:szCs w:val="27"/>
        </w:rPr>
        <w:t xml:space="preserve"> 1735-2014 clause 9.5 is incorporated by reference.</w:t>
      </w:r>
    </w:p>
    <w:p w14:paraId="11F57072" w14:textId="77777777" w:rsidR="00EB00F0" w:rsidRDefault="00EB00F0" w:rsidP="00EB00F0">
      <w:pPr>
        <w:widowControl w:val="0"/>
        <w:autoSpaceDE w:val="0"/>
        <w:autoSpaceDN w:val="0"/>
        <w:adjustRightInd w:val="0"/>
        <w:rPr>
          <w:rFonts w:ascii="Arial" w:hAnsi="Arial" w:cs="Arial"/>
          <w:sz w:val="27"/>
          <w:szCs w:val="27"/>
        </w:rPr>
      </w:pPr>
    </w:p>
    <w:p w14:paraId="0FE76D5B" w14:textId="77777777" w:rsidR="00EB00F0" w:rsidRPr="00C67035" w:rsidRDefault="00EB00F0" w:rsidP="00EB00F0">
      <w:pPr>
        <w:widowControl w:val="0"/>
        <w:autoSpaceDE w:val="0"/>
        <w:autoSpaceDN w:val="0"/>
        <w:adjustRightInd w:val="0"/>
        <w:rPr>
          <w:rFonts w:ascii="Arial" w:hAnsi="Arial" w:cs="Arial"/>
          <w:i/>
          <w:sz w:val="27"/>
          <w:szCs w:val="27"/>
          <w:u w:val="single"/>
        </w:rPr>
      </w:pPr>
      <w:r w:rsidRPr="00C67035">
        <w:rPr>
          <w:rFonts w:ascii="Arial" w:hAnsi="Arial" w:cs="Arial"/>
          <w:i/>
          <w:sz w:val="27"/>
          <w:szCs w:val="27"/>
          <w:u w:val="single"/>
        </w:rPr>
        <w:t>In 24.1.2.24 Page 436, insert a new paragraph:</w:t>
      </w:r>
    </w:p>
    <w:p w14:paraId="3C5AE86B" w14:textId="77777777" w:rsidR="00537CC1" w:rsidRDefault="00537CC1" w:rsidP="00EB00F0">
      <w:pPr>
        <w:widowControl w:val="0"/>
        <w:autoSpaceDE w:val="0"/>
        <w:autoSpaceDN w:val="0"/>
        <w:adjustRightInd w:val="0"/>
        <w:rPr>
          <w:rFonts w:ascii="Arial" w:hAnsi="Arial" w:cs="Arial"/>
          <w:sz w:val="27"/>
          <w:szCs w:val="27"/>
        </w:rPr>
      </w:pPr>
    </w:p>
    <w:p w14:paraId="069318BB" w14:textId="77777777" w:rsidR="00537CC1" w:rsidRDefault="00537CC1" w:rsidP="00537CC1">
      <w:pPr>
        <w:widowControl w:val="0"/>
        <w:autoSpaceDE w:val="0"/>
        <w:autoSpaceDN w:val="0"/>
        <w:adjustRightInd w:val="0"/>
        <w:spacing w:after="240" w:line="320" w:lineRule="atLeast"/>
        <w:rPr>
          <w:rFonts w:ascii="Times New Roman" w:hAnsi="Times New Roman" w:cs="Times New Roman"/>
          <w:color w:val="FF0000"/>
          <w:szCs w:val="26"/>
        </w:rPr>
      </w:pPr>
      <w:r w:rsidRPr="00537CC1">
        <w:rPr>
          <w:rFonts w:ascii="Times New Roman" w:hAnsi="Times New Roman" w:cs="Times New Roman"/>
          <w:color w:val="000000"/>
          <w:szCs w:val="26"/>
        </w:rPr>
        <w:t xml:space="preserve">A tool acquires a license described by a license description by calling the license acquisition entry point, passing as a parameter the value of the string literal that follows the </w:t>
      </w:r>
      <w:r w:rsidRPr="00537CC1">
        <w:rPr>
          <w:rFonts w:ascii="Times" w:hAnsi="Times" w:cs="Times"/>
          <w:b/>
          <w:bCs/>
          <w:color w:val="000000"/>
          <w:szCs w:val="26"/>
        </w:rPr>
        <w:t xml:space="preserve">feature </w:t>
      </w:r>
      <w:r w:rsidRPr="00537CC1">
        <w:rPr>
          <w:rFonts w:ascii="Times New Roman" w:hAnsi="Times New Roman" w:cs="Times New Roman"/>
          <w:color w:val="000000"/>
          <w:szCs w:val="26"/>
        </w:rPr>
        <w:t xml:space="preserve">keyword. The acquisition entry point shall return an integer value. The decryption tool shall compare the returned integer value with the value of the integer following the </w:t>
      </w:r>
      <w:r w:rsidRPr="00537CC1">
        <w:rPr>
          <w:rFonts w:ascii="Times" w:hAnsi="Times" w:cs="Times"/>
          <w:b/>
          <w:bCs/>
          <w:color w:val="000000"/>
          <w:szCs w:val="26"/>
        </w:rPr>
        <w:t xml:space="preserve">match </w:t>
      </w:r>
      <w:r w:rsidRPr="00537CC1">
        <w:rPr>
          <w:rFonts w:ascii="Times New Roman" w:hAnsi="Times New Roman" w:cs="Times New Roman"/>
          <w:color w:val="000000"/>
          <w:szCs w:val="26"/>
        </w:rPr>
        <w:t xml:space="preserve">keyword. If the values are equal, the tool is granted the license; otherwise, the tool is denied the license and may use the return value of the acquisition entry point in an error message or may pass the return value as a status value to the host system environment. </w:t>
      </w:r>
    </w:p>
    <w:p w14:paraId="542878D4" w14:textId="77777777" w:rsidR="00C67035" w:rsidRPr="00C67035" w:rsidRDefault="00C67035" w:rsidP="00537CC1">
      <w:pPr>
        <w:widowControl w:val="0"/>
        <w:autoSpaceDE w:val="0"/>
        <w:autoSpaceDN w:val="0"/>
        <w:adjustRightInd w:val="0"/>
        <w:spacing w:after="240" w:line="320" w:lineRule="atLeast"/>
        <w:rPr>
          <w:rFonts w:ascii="Times" w:hAnsi="Times" w:cs="Times"/>
          <w:color w:val="FF0000"/>
        </w:rPr>
      </w:pPr>
      <w:r>
        <w:rPr>
          <w:rFonts w:ascii="Times New Roman" w:hAnsi="Times New Roman" w:cs="Times New Roman"/>
          <w:color w:val="FF0000"/>
          <w:szCs w:val="26"/>
        </w:rPr>
        <w:t>It is an error if a protect decrypt license directive or protect runtime license directive appears in a version 2 envelope.</w:t>
      </w:r>
    </w:p>
    <w:p w14:paraId="2FB02E04" w14:textId="77777777" w:rsidR="00537CC1" w:rsidRPr="00537CC1" w:rsidRDefault="00537CC1" w:rsidP="00537CC1">
      <w:pPr>
        <w:widowControl w:val="0"/>
        <w:autoSpaceDE w:val="0"/>
        <w:autoSpaceDN w:val="0"/>
        <w:adjustRightInd w:val="0"/>
        <w:spacing w:after="240" w:line="320" w:lineRule="atLeast"/>
        <w:rPr>
          <w:rFonts w:ascii="Times" w:hAnsi="Times" w:cs="Times"/>
          <w:color w:val="000000"/>
        </w:rPr>
      </w:pPr>
      <w:r w:rsidRPr="00537CC1">
        <w:rPr>
          <w:rFonts w:ascii="Times New Roman" w:hAnsi="Times New Roman" w:cs="Times New Roman"/>
          <w:color w:val="000000"/>
          <w:szCs w:val="26"/>
        </w:rPr>
        <w:t xml:space="preserve">If a protect decrypt license directive or protect runtime license directive appears in an encryption envelope, other than in the source text, the directive shall appear unchanged in the corresponding decryption envelope. </w:t>
      </w:r>
    </w:p>
    <w:p w14:paraId="14E2107E" w14:textId="77777777" w:rsidR="00EB00F0" w:rsidRDefault="00EB00F0" w:rsidP="00EB00F0">
      <w:pPr>
        <w:widowControl w:val="0"/>
        <w:autoSpaceDE w:val="0"/>
        <w:autoSpaceDN w:val="0"/>
        <w:adjustRightInd w:val="0"/>
        <w:rPr>
          <w:rFonts w:ascii="Arial" w:hAnsi="Arial" w:cs="Arial"/>
          <w:sz w:val="27"/>
          <w:szCs w:val="27"/>
        </w:rPr>
      </w:pPr>
    </w:p>
    <w:p w14:paraId="3F9F7EBA" w14:textId="77777777" w:rsidR="00EB00F0" w:rsidRPr="00C67035" w:rsidRDefault="00EB00F0" w:rsidP="00EB00F0">
      <w:pPr>
        <w:widowControl w:val="0"/>
        <w:autoSpaceDE w:val="0"/>
        <w:autoSpaceDN w:val="0"/>
        <w:adjustRightInd w:val="0"/>
        <w:rPr>
          <w:rFonts w:ascii="Arial" w:hAnsi="Arial" w:cs="Arial"/>
          <w:i/>
          <w:sz w:val="27"/>
          <w:szCs w:val="27"/>
          <w:u w:val="single"/>
        </w:rPr>
      </w:pPr>
      <w:r w:rsidRPr="00C67035">
        <w:rPr>
          <w:rFonts w:ascii="Arial" w:hAnsi="Arial" w:cs="Arial"/>
          <w:i/>
          <w:sz w:val="27"/>
          <w:szCs w:val="27"/>
          <w:u w:val="single"/>
        </w:rPr>
        <w:t>After 24.1.2.25 Page 37, insert new text:</w:t>
      </w:r>
    </w:p>
    <w:p w14:paraId="64CD6DF3" w14:textId="77777777" w:rsidR="00C67035" w:rsidRDefault="00C67035" w:rsidP="00EB00F0">
      <w:pPr>
        <w:widowControl w:val="0"/>
        <w:autoSpaceDE w:val="0"/>
        <w:autoSpaceDN w:val="0"/>
        <w:adjustRightInd w:val="0"/>
        <w:rPr>
          <w:rFonts w:ascii="Arial" w:hAnsi="Arial" w:cs="Arial"/>
          <w:sz w:val="27"/>
          <w:szCs w:val="27"/>
        </w:rPr>
      </w:pPr>
    </w:p>
    <w:p w14:paraId="37FFEEF3" w14:textId="77777777" w:rsidR="00EB00F0" w:rsidRDefault="00EB00F0" w:rsidP="00EB00F0">
      <w:pPr>
        <w:widowControl w:val="0"/>
        <w:autoSpaceDE w:val="0"/>
        <w:autoSpaceDN w:val="0"/>
        <w:adjustRightInd w:val="0"/>
        <w:rPr>
          <w:rFonts w:ascii="Arial" w:hAnsi="Arial" w:cs="Arial"/>
          <w:b/>
          <w:color w:val="FF0000"/>
          <w:szCs w:val="27"/>
        </w:rPr>
      </w:pPr>
      <w:r w:rsidRPr="00C67035">
        <w:rPr>
          <w:rFonts w:ascii="Arial" w:hAnsi="Arial" w:cs="Arial"/>
          <w:b/>
          <w:color w:val="FF0000"/>
          <w:szCs w:val="27"/>
        </w:rPr>
        <w:t>24.1.2.26 Protect version directive</w:t>
      </w:r>
    </w:p>
    <w:p w14:paraId="707EBACA" w14:textId="77777777" w:rsidR="00C67035" w:rsidRPr="00C67035" w:rsidRDefault="00C67035" w:rsidP="00EB00F0">
      <w:pPr>
        <w:widowControl w:val="0"/>
        <w:autoSpaceDE w:val="0"/>
        <w:autoSpaceDN w:val="0"/>
        <w:adjustRightInd w:val="0"/>
        <w:rPr>
          <w:rFonts w:ascii="Arial" w:hAnsi="Arial" w:cs="Arial"/>
          <w:b/>
          <w:color w:val="FF0000"/>
          <w:szCs w:val="27"/>
        </w:rPr>
      </w:pPr>
    </w:p>
    <w:p w14:paraId="48D0C168" w14:textId="77777777" w:rsidR="00EB00F0" w:rsidRPr="00C67035" w:rsidRDefault="00EB00F0" w:rsidP="00EB00F0">
      <w:pPr>
        <w:widowControl w:val="0"/>
        <w:autoSpaceDE w:val="0"/>
        <w:autoSpaceDN w:val="0"/>
        <w:adjustRightInd w:val="0"/>
        <w:rPr>
          <w:rFonts w:ascii="Times New Roman" w:hAnsi="Times New Roman" w:cs="Times New Roman"/>
          <w:color w:val="FF0000"/>
          <w:szCs w:val="27"/>
        </w:rPr>
      </w:pPr>
      <w:r w:rsidRPr="00C67035">
        <w:rPr>
          <w:rFonts w:ascii="Times New Roman" w:hAnsi="Times New Roman" w:cs="Times New Roman"/>
          <w:color w:val="FF0000"/>
          <w:szCs w:val="27"/>
        </w:rPr>
        <w:t xml:space="preserve">IEEE </w:t>
      </w:r>
      <w:proofErr w:type="spellStart"/>
      <w:proofErr w:type="gramStart"/>
      <w:r w:rsidRPr="00C67035">
        <w:rPr>
          <w:rFonts w:ascii="Times New Roman" w:hAnsi="Times New Roman" w:cs="Times New Roman"/>
          <w:color w:val="FF0000"/>
          <w:szCs w:val="27"/>
        </w:rPr>
        <w:t>Std</w:t>
      </w:r>
      <w:proofErr w:type="spellEnd"/>
      <w:proofErr w:type="gramEnd"/>
      <w:r w:rsidRPr="00C67035">
        <w:rPr>
          <w:rFonts w:ascii="Times New Roman" w:hAnsi="Times New Roman" w:cs="Times New Roman"/>
          <w:color w:val="FF0000"/>
          <w:szCs w:val="27"/>
        </w:rPr>
        <w:t xml:space="preserve"> 1735-2014 clause 5.2 is incorporated by reference.</w:t>
      </w:r>
    </w:p>
    <w:p w14:paraId="0B988D86" w14:textId="77777777" w:rsidR="00EB00F0" w:rsidRPr="00C67035" w:rsidRDefault="00EB00F0" w:rsidP="00EB00F0">
      <w:pPr>
        <w:widowControl w:val="0"/>
        <w:autoSpaceDE w:val="0"/>
        <w:autoSpaceDN w:val="0"/>
        <w:adjustRightInd w:val="0"/>
        <w:rPr>
          <w:rFonts w:ascii="Arial" w:hAnsi="Arial" w:cs="Arial"/>
          <w:color w:val="FF0000"/>
          <w:szCs w:val="27"/>
        </w:rPr>
      </w:pPr>
    </w:p>
    <w:p w14:paraId="7679FFE1" w14:textId="77777777" w:rsidR="00C67035" w:rsidRPr="00C67035" w:rsidRDefault="00EB00F0" w:rsidP="00EB00F0">
      <w:pPr>
        <w:widowControl w:val="0"/>
        <w:autoSpaceDE w:val="0"/>
        <w:autoSpaceDN w:val="0"/>
        <w:adjustRightInd w:val="0"/>
        <w:rPr>
          <w:rFonts w:ascii="Arial" w:hAnsi="Arial" w:cs="Arial"/>
          <w:b/>
          <w:color w:val="FF0000"/>
          <w:szCs w:val="27"/>
        </w:rPr>
      </w:pPr>
      <w:r w:rsidRPr="00C67035">
        <w:rPr>
          <w:rFonts w:ascii="Arial" w:hAnsi="Arial" w:cs="Arial"/>
          <w:b/>
          <w:color w:val="FF0000"/>
          <w:szCs w:val="27"/>
        </w:rPr>
        <w:t>24.1.2.27 Protect key public key directive</w:t>
      </w:r>
    </w:p>
    <w:p w14:paraId="415A4F67" w14:textId="77777777" w:rsidR="00C67035" w:rsidRDefault="00C67035" w:rsidP="00EB00F0">
      <w:pPr>
        <w:widowControl w:val="0"/>
        <w:autoSpaceDE w:val="0"/>
        <w:autoSpaceDN w:val="0"/>
        <w:adjustRightInd w:val="0"/>
        <w:rPr>
          <w:rFonts w:ascii="Times New Roman" w:hAnsi="Times New Roman" w:cs="Times New Roman"/>
          <w:color w:val="FF0000"/>
          <w:szCs w:val="27"/>
        </w:rPr>
      </w:pPr>
    </w:p>
    <w:p w14:paraId="40A4F537" w14:textId="77777777" w:rsidR="00EB00F0" w:rsidRDefault="00EB00F0" w:rsidP="00EB00F0">
      <w:pPr>
        <w:widowControl w:val="0"/>
        <w:autoSpaceDE w:val="0"/>
        <w:autoSpaceDN w:val="0"/>
        <w:adjustRightInd w:val="0"/>
        <w:rPr>
          <w:rFonts w:ascii="Times New Roman" w:hAnsi="Times New Roman" w:cs="Times New Roman"/>
          <w:color w:val="FF0000"/>
          <w:szCs w:val="27"/>
        </w:rPr>
      </w:pPr>
      <w:proofErr w:type="spellStart"/>
      <w:proofErr w:type="gramStart"/>
      <w:r w:rsidRPr="00C67035">
        <w:rPr>
          <w:rFonts w:ascii="Times New Roman" w:hAnsi="Times New Roman" w:cs="Times New Roman"/>
          <w:color w:val="FF0000"/>
          <w:szCs w:val="27"/>
        </w:rPr>
        <w:t>protect</w:t>
      </w:r>
      <w:proofErr w:type="gramEnd"/>
      <w:r w:rsidRPr="00C67035">
        <w:rPr>
          <w:rFonts w:ascii="Times New Roman" w:hAnsi="Times New Roman" w:cs="Times New Roman"/>
          <w:color w:val="FF0000"/>
          <w:szCs w:val="27"/>
        </w:rPr>
        <w:t>_key_public_key_directive</w:t>
      </w:r>
      <w:proofErr w:type="spellEnd"/>
      <w:r w:rsidRPr="00C67035">
        <w:rPr>
          <w:rFonts w:ascii="Times New Roman" w:hAnsi="Times New Roman" w:cs="Times New Roman"/>
          <w:color w:val="FF0000"/>
          <w:szCs w:val="27"/>
        </w:rPr>
        <w:t xml:space="preserve"> ::= `protect </w:t>
      </w:r>
      <w:proofErr w:type="spellStart"/>
      <w:r w:rsidRPr="00C67035">
        <w:rPr>
          <w:rFonts w:ascii="Times New Roman" w:hAnsi="Times New Roman" w:cs="Times New Roman"/>
          <w:color w:val="FF0000"/>
          <w:szCs w:val="27"/>
        </w:rPr>
        <w:t>key_public_key</w:t>
      </w:r>
      <w:proofErr w:type="spellEnd"/>
    </w:p>
    <w:p w14:paraId="13600DCF" w14:textId="77777777" w:rsidR="00C67035" w:rsidRPr="00C67035" w:rsidRDefault="00C67035" w:rsidP="00EB00F0">
      <w:pPr>
        <w:widowControl w:val="0"/>
        <w:autoSpaceDE w:val="0"/>
        <w:autoSpaceDN w:val="0"/>
        <w:adjustRightInd w:val="0"/>
        <w:rPr>
          <w:rFonts w:ascii="Times New Roman" w:hAnsi="Times New Roman" w:cs="Times New Roman"/>
          <w:color w:val="FF0000"/>
          <w:szCs w:val="27"/>
        </w:rPr>
      </w:pPr>
    </w:p>
    <w:p w14:paraId="66FE74F8" w14:textId="77777777" w:rsidR="00EB00F0" w:rsidRPr="00C67035" w:rsidRDefault="00EB00F0" w:rsidP="00EB00F0">
      <w:pPr>
        <w:widowControl w:val="0"/>
        <w:autoSpaceDE w:val="0"/>
        <w:autoSpaceDN w:val="0"/>
        <w:adjustRightInd w:val="0"/>
        <w:rPr>
          <w:rFonts w:ascii="Times New Roman" w:hAnsi="Times New Roman" w:cs="Times New Roman"/>
          <w:color w:val="FF0000"/>
          <w:szCs w:val="27"/>
        </w:rPr>
      </w:pPr>
      <w:r w:rsidRPr="00C67035">
        <w:rPr>
          <w:rFonts w:ascii="Times New Roman" w:hAnsi="Times New Roman" w:cs="Times New Roman"/>
          <w:color w:val="FF0000"/>
          <w:szCs w:val="27"/>
        </w:rPr>
        <w:t>A protect key public key directive identifies the public member of a key pair, and is the only portable mechanism available to version 1 envelopes to convey a public key to the tool. A protect key public key directive in an envelope indicates that a public key immediately follows.</w:t>
      </w:r>
    </w:p>
    <w:p w14:paraId="4ADA45D4" w14:textId="77777777" w:rsidR="00EB00F0" w:rsidRDefault="00EB00F0" w:rsidP="00EB00F0">
      <w:pPr>
        <w:widowControl w:val="0"/>
        <w:autoSpaceDE w:val="0"/>
        <w:autoSpaceDN w:val="0"/>
        <w:adjustRightInd w:val="0"/>
        <w:rPr>
          <w:rFonts w:ascii="Arial" w:hAnsi="Arial" w:cs="Arial"/>
          <w:sz w:val="27"/>
          <w:szCs w:val="27"/>
        </w:rPr>
      </w:pPr>
    </w:p>
    <w:p w14:paraId="32B5B9E5" w14:textId="77777777" w:rsidR="00EB00F0" w:rsidRPr="00C67035" w:rsidRDefault="00EB00F0" w:rsidP="00EB00F0">
      <w:pPr>
        <w:widowControl w:val="0"/>
        <w:autoSpaceDE w:val="0"/>
        <w:autoSpaceDN w:val="0"/>
        <w:adjustRightInd w:val="0"/>
        <w:rPr>
          <w:rFonts w:ascii="Arial" w:hAnsi="Arial" w:cs="Arial"/>
          <w:i/>
          <w:sz w:val="27"/>
          <w:szCs w:val="27"/>
          <w:u w:val="single"/>
        </w:rPr>
      </w:pPr>
      <w:r w:rsidRPr="00C67035">
        <w:rPr>
          <w:rFonts w:ascii="Arial" w:hAnsi="Arial" w:cs="Arial"/>
          <w:i/>
          <w:sz w:val="27"/>
          <w:szCs w:val="27"/>
          <w:u w:val="single"/>
        </w:rPr>
        <w:t>In 24.1.4.2 Page 440, replace "</w:t>
      </w:r>
      <w:proofErr w:type="spellStart"/>
      <w:r w:rsidRPr="00C67035">
        <w:rPr>
          <w:rFonts w:ascii="Arial" w:hAnsi="Arial" w:cs="Arial"/>
          <w:i/>
          <w:sz w:val="27"/>
          <w:szCs w:val="27"/>
          <w:u w:val="single"/>
        </w:rPr>
        <w:t>encrypt_key_directive</w:t>
      </w:r>
      <w:proofErr w:type="spellEnd"/>
      <w:r w:rsidRPr="00C67035">
        <w:rPr>
          <w:rFonts w:ascii="Arial" w:hAnsi="Arial" w:cs="Arial"/>
          <w:i/>
          <w:sz w:val="27"/>
          <w:szCs w:val="27"/>
          <w:u w:val="single"/>
        </w:rPr>
        <w:t>" grammar with:</w:t>
      </w:r>
    </w:p>
    <w:p w14:paraId="00A964E8" w14:textId="77777777" w:rsidR="00C67035" w:rsidRDefault="00C67035" w:rsidP="00EB00F0">
      <w:pPr>
        <w:widowControl w:val="0"/>
        <w:autoSpaceDE w:val="0"/>
        <w:autoSpaceDN w:val="0"/>
        <w:adjustRightInd w:val="0"/>
        <w:rPr>
          <w:rFonts w:ascii="Arial" w:hAnsi="Arial" w:cs="Arial"/>
          <w:sz w:val="27"/>
          <w:szCs w:val="27"/>
        </w:rPr>
      </w:pPr>
    </w:p>
    <w:p w14:paraId="7D90BC2B" w14:textId="77777777" w:rsidR="00EB00F0" w:rsidRPr="00C67035" w:rsidRDefault="00EB00F0" w:rsidP="00EB00F0">
      <w:pPr>
        <w:widowControl w:val="0"/>
        <w:autoSpaceDE w:val="0"/>
        <w:autoSpaceDN w:val="0"/>
        <w:adjustRightInd w:val="0"/>
        <w:rPr>
          <w:rFonts w:ascii="Times New Roman" w:hAnsi="Times New Roman" w:cs="Times New Roman"/>
          <w:szCs w:val="27"/>
        </w:rPr>
      </w:pPr>
      <w:proofErr w:type="spellStart"/>
      <w:proofErr w:type="gramStart"/>
      <w:r w:rsidRPr="00C67035">
        <w:rPr>
          <w:rFonts w:ascii="Times New Roman" w:hAnsi="Times New Roman" w:cs="Times New Roman"/>
          <w:szCs w:val="27"/>
        </w:rPr>
        <w:t>encrypt</w:t>
      </w:r>
      <w:proofErr w:type="gramEnd"/>
      <w:r w:rsidRPr="00C67035">
        <w:rPr>
          <w:rFonts w:ascii="Times New Roman" w:hAnsi="Times New Roman" w:cs="Times New Roman"/>
          <w:szCs w:val="27"/>
        </w:rPr>
        <w:t>_key_directive</w:t>
      </w:r>
      <w:proofErr w:type="spellEnd"/>
      <w:r w:rsidRPr="00C67035">
        <w:rPr>
          <w:rFonts w:ascii="Times New Roman" w:hAnsi="Times New Roman" w:cs="Times New Roman"/>
          <w:szCs w:val="27"/>
        </w:rPr>
        <w:t xml:space="preserve"> ::=</w:t>
      </w:r>
    </w:p>
    <w:p w14:paraId="348FBE0D" w14:textId="77777777" w:rsidR="00EB00F0" w:rsidRPr="00C67035" w:rsidRDefault="00EB00F0" w:rsidP="00EB00F0">
      <w:pPr>
        <w:widowControl w:val="0"/>
        <w:autoSpaceDE w:val="0"/>
        <w:autoSpaceDN w:val="0"/>
        <w:adjustRightInd w:val="0"/>
        <w:rPr>
          <w:rFonts w:ascii="Times New Roman" w:hAnsi="Times New Roman" w:cs="Times New Roman"/>
          <w:szCs w:val="27"/>
        </w:rPr>
      </w:pPr>
      <w:proofErr w:type="spellStart"/>
      <w:proofErr w:type="gramStart"/>
      <w:r w:rsidRPr="00C67035">
        <w:rPr>
          <w:rFonts w:ascii="Times New Roman" w:hAnsi="Times New Roman" w:cs="Times New Roman"/>
          <w:szCs w:val="27"/>
        </w:rPr>
        <w:t>protect</w:t>
      </w:r>
      <w:proofErr w:type="gramEnd"/>
      <w:r w:rsidRPr="00C67035">
        <w:rPr>
          <w:rFonts w:ascii="Times New Roman" w:hAnsi="Times New Roman" w:cs="Times New Roman"/>
          <w:szCs w:val="27"/>
        </w:rPr>
        <w:t>_key_keyowner_directive</w:t>
      </w:r>
      <w:proofErr w:type="spellEnd"/>
    </w:p>
    <w:p w14:paraId="097AC47B" w14:textId="77777777" w:rsidR="00EB00F0" w:rsidRPr="00C67035" w:rsidRDefault="00EB00F0" w:rsidP="00EB00F0">
      <w:pPr>
        <w:widowControl w:val="0"/>
        <w:autoSpaceDE w:val="0"/>
        <w:autoSpaceDN w:val="0"/>
        <w:adjustRightInd w:val="0"/>
        <w:rPr>
          <w:rFonts w:ascii="Times New Roman" w:hAnsi="Times New Roman" w:cs="Times New Roman"/>
          <w:szCs w:val="27"/>
        </w:rPr>
      </w:pPr>
      <w:r w:rsidRPr="00C67035">
        <w:rPr>
          <w:rFonts w:ascii="Times New Roman" w:hAnsi="Times New Roman" w:cs="Times New Roman"/>
          <w:szCs w:val="27"/>
        </w:rPr>
        <w:t xml:space="preserve">| </w:t>
      </w:r>
      <w:proofErr w:type="spellStart"/>
      <w:proofErr w:type="gramStart"/>
      <w:r w:rsidRPr="00C67035">
        <w:rPr>
          <w:rFonts w:ascii="Times New Roman" w:hAnsi="Times New Roman" w:cs="Times New Roman"/>
          <w:szCs w:val="27"/>
        </w:rPr>
        <w:t>protect</w:t>
      </w:r>
      <w:proofErr w:type="gramEnd"/>
      <w:r w:rsidRPr="00C67035">
        <w:rPr>
          <w:rFonts w:ascii="Times New Roman" w:hAnsi="Times New Roman" w:cs="Times New Roman"/>
          <w:szCs w:val="27"/>
        </w:rPr>
        <w:t>_key_keyname_directive</w:t>
      </w:r>
      <w:proofErr w:type="spellEnd"/>
    </w:p>
    <w:p w14:paraId="45D0484C" w14:textId="77777777" w:rsidR="00EB00F0" w:rsidRPr="00C67035" w:rsidRDefault="00EB00F0" w:rsidP="00EB00F0">
      <w:pPr>
        <w:widowControl w:val="0"/>
        <w:autoSpaceDE w:val="0"/>
        <w:autoSpaceDN w:val="0"/>
        <w:adjustRightInd w:val="0"/>
        <w:rPr>
          <w:rFonts w:ascii="Times New Roman" w:hAnsi="Times New Roman" w:cs="Times New Roman"/>
          <w:szCs w:val="27"/>
        </w:rPr>
      </w:pPr>
      <w:r w:rsidRPr="00C67035">
        <w:rPr>
          <w:rFonts w:ascii="Times New Roman" w:hAnsi="Times New Roman" w:cs="Times New Roman"/>
          <w:szCs w:val="27"/>
        </w:rPr>
        <w:t xml:space="preserve">| </w:t>
      </w:r>
      <w:proofErr w:type="spellStart"/>
      <w:proofErr w:type="gramStart"/>
      <w:r w:rsidRPr="00C67035">
        <w:rPr>
          <w:rFonts w:ascii="Times New Roman" w:hAnsi="Times New Roman" w:cs="Times New Roman"/>
          <w:szCs w:val="27"/>
        </w:rPr>
        <w:t>protect</w:t>
      </w:r>
      <w:proofErr w:type="gramEnd"/>
      <w:r w:rsidRPr="00C67035">
        <w:rPr>
          <w:rFonts w:ascii="Times New Roman" w:hAnsi="Times New Roman" w:cs="Times New Roman"/>
          <w:szCs w:val="27"/>
        </w:rPr>
        <w:t>_key_method_directive</w:t>
      </w:r>
      <w:proofErr w:type="spellEnd"/>
    </w:p>
    <w:p w14:paraId="62726C7D" w14:textId="77777777" w:rsidR="00EB00F0" w:rsidRPr="00C67035" w:rsidRDefault="00EB00F0" w:rsidP="00EB00F0">
      <w:pPr>
        <w:widowControl w:val="0"/>
        <w:autoSpaceDE w:val="0"/>
        <w:autoSpaceDN w:val="0"/>
        <w:adjustRightInd w:val="0"/>
        <w:rPr>
          <w:rFonts w:ascii="Times New Roman" w:hAnsi="Times New Roman" w:cs="Times New Roman"/>
          <w:color w:val="FF0000"/>
          <w:szCs w:val="27"/>
        </w:rPr>
      </w:pPr>
      <w:r w:rsidRPr="00C67035">
        <w:rPr>
          <w:rFonts w:ascii="Times New Roman" w:hAnsi="Times New Roman" w:cs="Times New Roman"/>
          <w:color w:val="FF0000"/>
          <w:szCs w:val="27"/>
        </w:rPr>
        <w:t xml:space="preserve">| </w:t>
      </w:r>
      <w:proofErr w:type="spellStart"/>
      <w:proofErr w:type="gramStart"/>
      <w:r w:rsidRPr="00C67035">
        <w:rPr>
          <w:rFonts w:ascii="Times New Roman" w:hAnsi="Times New Roman" w:cs="Times New Roman"/>
          <w:color w:val="FF0000"/>
          <w:szCs w:val="27"/>
        </w:rPr>
        <w:t>protect</w:t>
      </w:r>
      <w:proofErr w:type="gramEnd"/>
      <w:r w:rsidRPr="00C67035">
        <w:rPr>
          <w:rFonts w:ascii="Times New Roman" w:hAnsi="Times New Roman" w:cs="Times New Roman"/>
          <w:color w:val="FF0000"/>
          <w:szCs w:val="27"/>
        </w:rPr>
        <w:t>_key_public_key_directive</w:t>
      </w:r>
      <w:proofErr w:type="spellEnd"/>
    </w:p>
    <w:p w14:paraId="5AB8F24B" w14:textId="77777777" w:rsidR="00EB00F0" w:rsidRDefault="00EB00F0" w:rsidP="00EB00F0">
      <w:pPr>
        <w:widowControl w:val="0"/>
        <w:autoSpaceDE w:val="0"/>
        <w:autoSpaceDN w:val="0"/>
        <w:adjustRightInd w:val="0"/>
        <w:rPr>
          <w:rFonts w:ascii="Arial" w:hAnsi="Arial" w:cs="Arial"/>
          <w:sz w:val="27"/>
          <w:szCs w:val="27"/>
        </w:rPr>
      </w:pPr>
    </w:p>
    <w:p w14:paraId="0433FCE5" w14:textId="77777777" w:rsidR="00EB00F0" w:rsidRPr="000E004A" w:rsidRDefault="00EB00F0" w:rsidP="00EB00F0">
      <w:pPr>
        <w:widowControl w:val="0"/>
        <w:autoSpaceDE w:val="0"/>
        <w:autoSpaceDN w:val="0"/>
        <w:adjustRightInd w:val="0"/>
        <w:rPr>
          <w:rFonts w:ascii="Arial" w:hAnsi="Arial" w:cs="Arial"/>
          <w:i/>
          <w:sz w:val="27"/>
          <w:szCs w:val="27"/>
          <w:u w:val="single"/>
        </w:rPr>
      </w:pPr>
      <w:r w:rsidRPr="000E004A">
        <w:rPr>
          <w:rFonts w:ascii="Arial" w:hAnsi="Arial" w:cs="Arial"/>
          <w:i/>
          <w:sz w:val="27"/>
          <w:szCs w:val="27"/>
          <w:u w:val="single"/>
        </w:rPr>
        <w:t xml:space="preserve">In 24.1.3.1 Page 437, edit the </w:t>
      </w:r>
      <w:r w:rsidR="00874DCC">
        <w:rPr>
          <w:rFonts w:ascii="Arial" w:hAnsi="Arial" w:cs="Arial"/>
          <w:i/>
          <w:sz w:val="27"/>
          <w:szCs w:val="27"/>
          <w:u w:val="single"/>
        </w:rPr>
        <w:t>clause</w:t>
      </w:r>
      <w:r w:rsidRPr="000E004A">
        <w:rPr>
          <w:rFonts w:ascii="Arial" w:hAnsi="Arial" w:cs="Arial"/>
          <w:i/>
          <w:sz w:val="27"/>
          <w:szCs w:val="27"/>
          <w:u w:val="single"/>
        </w:rPr>
        <w:t xml:space="preserve"> </w:t>
      </w:r>
      <w:r w:rsidR="000E004A" w:rsidRPr="000E004A">
        <w:rPr>
          <w:rFonts w:ascii="Arial" w:hAnsi="Arial" w:cs="Arial"/>
          <w:i/>
          <w:sz w:val="27"/>
          <w:szCs w:val="27"/>
          <w:u w:val="single"/>
        </w:rPr>
        <w:t>as follows:</w:t>
      </w:r>
    </w:p>
    <w:p w14:paraId="597981E8" w14:textId="77777777" w:rsidR="00C67035" w:rsidRDefault="00C67035" w:rsidP="00EB00F0">
      <w:pPr>
        <w:widowControl w:val="0"/>
        <w:autoSpaceDE w:val="0"/>
        <w:autoSpaceDN w:val="0"/>
        <w:adjustRightInd w:val="0"/>
        <w:rPr>
          <w:rFonts w:ascii="Arial" w:hAnsi="Arial" w:cs="Arial"/>
          <w:sz w:val="27"/>
          <w:szCs w:val="27"/>
        </w:rPr>
      </w:pPr>
    </w:p>
    <w:p w14:paraId="25797B46" w14:textId="77777777" w:rsidR="00C67035" w:rsidRDefault="00C67035" w:rsidP="00C67035">
      <w:pPr>
        <w:widowControl w:val="0"/>
        <w:autoSpaceDE w:val="0"/>
        <w:autoSpaceDN w:val="0"/>
        <w:adjustRightInd w:val="0"/>
        <w:spacing w:after="240" w:line="300" w:lineRule="atLeast"/>
        <w:rPr>
          <w:rFonts w:ascii="Times" w:hAnsi="Times" w:cs="Times"/>
          <w:color w:val="000000"/>
        </w:rPr>
      </w:pPr>
      <w:r>
        <w:rPr>
          <w:rFonts w:ascii="Arial" w:hAnsi="Arial" w:cs="Arial"/>
          <w:b/>
          <w:bCs/>
          <w:color w:val="000000"/>
          <w:sz w:val="26"/>
          <w:szCs w:val="26"/>
        </w:rPr>
        <w:t xml:space="preserve">24.1.3.1 Encoding methods </w:t>
      </w:r>
    </w:p>
    <w:p w14:paraId="407AE5AD" w14:textId="77777777" w:rsidR="00C67035" w:rsidRDefault="00C67035" w:rsidP="00C67035">
      <w:pPr>
        <w:widowControl w:val="0"/>
        <w:autoSpaceDE w:val="0"/>
        <w:autoSpaceDN w:val="0"/>
        <w:adjustRightInd w:val="0"/>
        <w:spacing w:after="240" w:line="320" w:lineRule="atLeast"/>
        <w:rPr>
          <w:rFonts w:ascii="Times" w:hAnsi="Times" w:cs="Times"/>
          <w:color w:val="000000"/>
        </w:rPr>
      </w:pPr>
      <w:r w:rsidRPr="00C67035">
        <w:rPr>
          <w:rFonts w:ascii="Times New Roman" w:hAnsi="Times New Roman" w:cs="Times New Roman"/>
          <w:color w:val="000000"/>
          <w:szCs w:val="26"/>
        </w:rPr>
        <w:t xml:space="preserve">This standard defines the following strings in encoding type descriptions and the corresponding encoding methods: </w:t>
      </w:r>
    </w:p>
    <w:tbl>
      <w:tblPr>
        <w:tblW w:w="8640" w:type="dxa"/>
        <w:tblBorders>
          <w:top w:val="nil"/>
          <w:left w:val="nil"/>
          <w:right w:val="nil"/>
        </w:tblBorders>
        <w:tblLayout w:type="fixed"/>
        <w:tblLook w:val="0000" w:firstRow="0" w:lastRow="0" w:firstColumn="0" w:lastColumn="0" w:noHBand="0" w:noVBand="0"/>
      </w:tblPr>
      <w:tblGrid>
        <w:gridCol w:w="2468"/>
        <w:gridCol w:w="2274"/>
        <w:gridCol w:w="3898"/>
      </w:tblGrid>
      <w:tr w:rsidR="000E004A" w14:paraId="641C3A97" w14:textId="77777777" w:rsidTr="000E004A">
        <w:tblPrEx>
          <w:tblCellMar>
            <w:top w:w="0" w:type="dxa"/>
            <w:bottom w:w="0" w:type="dxa"/>
          </w:tblCellMar>
        </w:tblPrEx>
        <w:tc>
          <w:tcPr>
            <w:tcW w:w="1368" w:type="dxa"/>
            <w:tcBorders>
              <w:top w:val="single" w:sz="12" w:space="0" w:color="000000"/>
              <w:left w:val="single" w:sz="12" w:space="0" w:color="000000"/>
              <w:bottom w:val="single" w:sz="12" w:space="0" w:color="000000"/>
              <w:right w:val="single" w:sz="4" w:space="0" w:color="000000"/>
            </w:tcBorders>
            <w:tcMar>
              <w:top w:w="20" w:type="nil"/>
              <w:left w:w="20" w:type="nil"/>
              <w:bottom w:w="20" w:type="nil"/>
              <w:right w:w="20" w:type="nil"/>
            </w:tcMar>
            <w:vAlign w:val="center"/>
          </w:tcPr>
          <w:p w14:paraId="45C9EEFF" w14:textId="77777777" w:rsidR="00C67035" w:rsidRDefault="00C67035">
            <w:pPr>
              <w:widowControl w:val="0"/>
              <w:autoSpaceDE w:val="0"/>
              <w:autoSpaceDN w:val="0"/>
              <w:adjustRightInd w:val="0"/>
              <w:spacing w:after="240" w:line="280" w:lineRule="atLeast"/>
              <w:rPr>
                <w:rFonts w:ascii="Times" w:hAnsi="Times" w:cs="Times"/>
                <w:color w:val="000000"/>
              </w:rPr>
            </w:pPr>
            <w:r>
              <w:rPr>
                <w:rFonts w:ascii="Times" w:hAnsi="Times" w:cs="Times"/>
                <w:b/>
                <w:bCs/>
                <w:color w:val="000000"/>
              </w:rPr>
              <w:t xml:space="preserve">Encoding type string </w:t>
            </w:r>
          </w:p>
        </w:tc>
        <w:tc>
          <w:tcPr>
            <w:tcW w:w="1260" w:type="dxa"/>
            <w:tcBorders>
              <w:top w:val="single" w:sz="12" w:space="0" w:color="000000"/>
              <w:left w:val="single" w:sz="4" w:space="0" w:color="000000"/>
              <w:bottom w:val="single" w:sz="12" w:space="0" w:color="000000"/>
              <w:right w:val="single" w:sz="4" w:space="0" w:color="000000"/>
            </w:tcBorders>
            <w:tcMar>
              <w:top w:w="20" w:type="nil"/>
              <w:left w:w="20" w:type="nil"/>
              <w:bottom w:w="20" w:type="nil"/>
              <w:right w:w="20" w:type="nil"/>
            </w:tcMar>
            <w:vAlign w:val="center"/>
          </w:tcPr>
          <w:p w14:paraId="6EE27B9C" w14:textId="77777777" w:rsidR="00C67035" w:rsidRPr="000E004A" w:rsidRDefault="00C67035">
            <w:pPr>
              <w:widowControl w:val="0"/>
              <w:autoSpaceDE w:val="0"/>
              <w:autoSpaceDN w:val="0"/>
              <w:adjustRightInd w:val="0"/>
              <w:spacing w:after="240" w:line="280" w:lineRule="atLeast"/>
              <w:rPr>
                <w:rFonts w:ascii="Times" w:hAnsi="Times" w:cs="Times"/>
                <w:color w:val="FF0000"/>
              </w:rPr>
            </w:pPr>
            <w:r w:rsidRPr="000E004A">
              <w:rPr>
                <w:rFonts w:ascii="Times" w:hAnsi="Times" w:cs="Times"/>
                <w:b/>
                <w:bCs/>
                <w:strike/>
                <w:color w:val="FF0000"/>
              </w:rPr>
              <w:t xml:space="preserve">Required/optional </w:t>
            </w:r>
            <w:r w:rsidR="000E004A">
              <w:rPr>
                <w:rFonts w:ascii="Times" w:hAnsi="Times" w:cs="Times"/>
                <w:b/>
                <w:bCs/>
                <w:color w:val="FF0000"/>
              </w:rPr>
              <w:t>Status</w:t>
            </w:r>
          </w:p>
        </w:tc>
        <w:tc>
          <w:tcPr>
            <w:tcW w:w="2160" w:type="dxa"/>
            <w:tcBorders>
              <w:top w:val="single" w:sz="12" w:space="0" w:color="000000"/>
              <w:left w:val="single" w:sz="4" w:space="0" w:color="000000"/>
              <w:bottom w:val="single" w:sz="12" w:space="0" w:color="000000"/>
              <w:right w:val="single" w:sz="12" w:space="0" w:color="000000"/>
            </w:tcBorders>
            <w:tcMar>
              <w:top w:w="20" w:type="nil"/>
              <w:left w:w="20" w:type="nil"/>
              <w:bottom w:w="20" w:type="nil"/>
              <w:right w:w="20" w:type="nil"/>
            </w:tcMar>
            <w:vAlign w:val="center"/>
          </w:tcPr>
          <w:p w14:paraId="01ACFAC0" w14:textId="77777777" w:rsidR="00C67035" w:rsidRDefault="00C67035">
            <w:pPr>
              <w:widowControl w:val="0"/>
              <w:autoSpaceDE w:val="0"/>
              <w:autoSpaceDN w:val="0"/>
              <w:adjustRightInd w:val="0"/>
              <w:spacing w:after="240" w:line="280" w:lineRule="atLeast"/>
              <w:rPr>
                <w:rFonts w:ascii="Times" w:hAnsi="Times" w:cs="Times"/>
                <w:color w:val="000000"/>
              </w:rPr>
            </w:pPr>
            <w:r>
              <w:rPr>
                <w:rFonts w:ascii="Times" w:hAnsi="Times" w:cs="Times"/>
                <w:b/>
                <w:bCs/>
                <w:color w:val="000000"/>
              </w:rPr>
              <w:t xml:space="preserve">Encoding methods </w:t>
            </w:r>
          </w:p>
        </w:tc>
      </w:tr>
      <w:tr w:rsidR="000E004A" w14:paraId="30E847A4" w14:textId="77777777" w:rsidTr="000E004A">
        <w:tblPrEx>
          <w:tblBorders>
            <w:top w:val="none" w:sz="0" w:space="0" w:color="auto"/>
          </w:tblBorders>
          <w:tblCellMar>
            <w:top w:w="0" w:type="dxa"/>
            <w:bottom w:w="0" w:type="dxa"/>
          </w:tblCellMar>
        </w:tblPrEx>
        <w:tc>
          <w:tcPr>
            <w:tcW w:w="1368" w:type="dxa"/>
            <w:tcBorders>
              <w:top w:val="single" w:sz="12"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2A009E75" w14:textId="77777777" w:rsidR="00C67035" w:rsidRDefault="00C67035">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w:t>
            </w:r>
            <w:proofErr w:type="gramStart"/>
            <w:r>
              <w:rPr>
                <w:rFonts w:ascii="Times New Roman" w:hAnsi="Times New Roman" w:cs="Times New Roman"/>
                <w:color w:val="000000"/>
              </w:rPr>
              <w:t>uuencode</w:t>
            </w:r>
            <w:proofErr w:type="gramEnd"/>
            <w:r>
              <w:rPr>
                <w:rFonts w:ascii="Times New Roman" w:hAnsi="Times New Roman" w:cs="Times New Roman"/>
                <w:color w:val="000000"/>
              </w:rPr>
              <w:t xml:space="preserve">" </w:t>
            </w:r>
          </w:p>
        </w:tc>
        <w:tc>
          <w:tcPr>
            <w:tcW w:w="1260" w:type="dxa"/>
            <w:tcBorders>
              <w:top w:val="single" w:sz="12"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4CBB2B0" w14:textId="77777777" w:rsidR="00C67035" w:rsidRPr="000E004A" w:rsidRDefault="00C67035">
            <w:pPr>
              <w:widowControl w:val="0"/>
              <w:autoSpaceDE w:val="0"/>
              <w:autoSpaceDN w:val="0"/>
              <w:adjustRightInd w:val="0"/>
              <w:spacing w:after="240" w:line="300" w:lineRule="atLeast"/>
              <w:rPr>
                <w:rFonts w:ascii="Times" w:hAnsi="Times" w:cs="Times"/>
                <w:color w:val="FF0000"/>
              </w:rPr>
            </w:pPr>
            <w:r w:rsidRPr="000E004A">
              <w:rPr>
                <w:rFonts w:ascii="Times New Roman" w:hAnsi="Times New Roman" w:cs="Times New Roman"/>
                <w:strike/>
                <w:color w:val="FF0000"/>
              </w:rPr>
              <w:t xml:space="preserve">Required </w:t>
            </w:r>
            <w:r w:rsidR="000E004A">
              <w:rPr>
                <w:rFonts w:ascii="Times New Roman" w:hAnsi="Times New Roman" w:cs="Times New Roman"/>
                <w:color w:val="FF0000"/>
              </w:rPr>
              <w:t>Deprecated</w:t>
            </w:r>
          </w:p>
        </w:tc>
        <w:tc>
          <w:tcPr>
            <w:tcW w:w="2160" w:type="dxa"/>
            <w:tcBorders>
              <w:top w:val="single" w:sz="12"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4592EF04" w14:textId="77777777" w:rsidR="00C67035" w:rsidRDefault="00C67035">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IEEE </w:t>
            </w:r>
            <w:proofErr w:type="spellStart"/>
            <w:r>
              <w:rPr>
                <w:rFonts w:ascii="Times New Roman" w:hAnsi="Times New Roman" w:cs="Times New Roman"/>
                <w:color w:val="000000"/>
              </w:rPr>
              <w:t>Std</w:t>
            </w:r>
            <w:proofErr w:type="spellEnd"/>
            <w:r>
              <w:rPr>
                <w:rFonts w:ascii="Times New Roman" w:hAnsi="Times New Roman" w:cs="Times New Roman"/>
                <w:color w:val="000000"/>
              </w:rPr>
              <w:t xml:space="preserve"> 1003.1TM-2004 [B9] (uuencode Historical Algorithm) </w:t>
            </w:r>
          </w:p>
        </w:tc>
      </w:tr>
      <w:tr w:rsidR="000E004A" w14:paraId="706D0391" w14:textId="77777777" w:rsidTr="000E004A">
        <w:tblPrEx>
          <w:tblBorders>
            <w:top w:val="none" w:sz="0" w:space="0" w:color="auto"/>
          </w:tblBorders>
          <w:tblCellMar>
            <w:top w:w="0" w:type="dxa"/>
            <w:bottom w:w="0" w:type="dxa"/>
          </w:tblCellMar>
        </w:tblPrEx>
        <w:tc>
          <w:tcPr>
            <w:tcW w:w="136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5A113A97" w14:textId="77777777" w:rsidR="00C67035" w:rsidRDefault="00C67035">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w:t>
            </w:r>
            <w:proofErr w:type="gramStart"/>
            <w:r>
              <w:rPr>
                <w:rFonts w:ascii="Times New Roman" w:hAnsi="Times New Roman" w:cs="Times New Roman"/>
                <w:color w:val="000000"/>
              </w:rPr>
              <w:t>base64</w:t>
            </w:r>
            <w:proofErr w:type="gramEnd"/>
            <w:r>
              <w:rPr>
                <w:rFonts w:ascii="Times New Roman" w:hAnsi="Times New Roman" w:cs="Times New Roman"/>
                <w:color w:val="000000"/>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2018ECA" w14:textId="77777777" w:rsidR="00C67035" w:rsidRDefault="00C67035">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Required </w:t>
            </w:r>
          </w:p>
        </w:tc>
        <w:tc>
          <w:tcPr>
            <w:tcW w:w="2160"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70CFD6B6" w14:textId="77777777" w:rsidR="00C67035" w:rsidRDefault="00C67035">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IETF RFC 2045 [B19] {also IEEE </w:t>
            </w:r>
            <w:proofErr w:type="spellStart"/>
            <w:r>
              <w:rPr>
                <w:rFonts w:ascii="Times New Roman" w:hAnsi="Times New Roman" w:cs="Times New Roman"/>
                <w:color w:val="000000"/>
              </w:rPr>
              <w:t>Std</w:t>
            </w:r>
            <w:proofErr w:type="spellEnd"/>
            <w:r>
              <w:rPr>
                <w:rFonts w:ascii="Times New Roman" w:hAnsi="Times New Roman" w:cs="Times New Roman"/>
                <w:color w:val="000000"/>
              </w:rPr>
              <w:t xml:space="preserve"> 1003.1-2004 [B9] (uuencode-m)} </w:t>
            </w:r>
          </w:p>
        </w:tc>
      </w:tr>
      <w:tr w:rsidR="000E004A" w14:paraId="589C240C" w14:textId="77777777" w:rsidTr="000E004A">
        <w:tblPrEx>
          <w:tblBorders>
            <w:top w:val="none" w:sz="0" w:space="0" w:color="auto"/>
          </w:tblBorders>
          <w:tblCellMar>
            <w:top w:w="0" w:type="dxa"/>
            <w:bottom w:w="0" w:type="dxa"/>
          </w:tblCellMar>
        </w:tblPrEx>
        <w:tc>
          <w:tcPr>
            <w:tcW w:w="136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212ED0D5" w14:textId="77777777" w:rsidR="00C67035" w:rsidRDefault="00C67035">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w:t>
            </w:r>
            <w:proofErr w:type="gramStart"/>
            <w:r>
              <w:rPr>
                <w:rFonts w:ascii="Times New Roman" w:hAnsi="Times New Roman" w:cs="Times New Roman"/>
                <w:color w:val="000000"/>
              </w:rPr>
              <w:t>quoted</w:t>
            </w:r>
            <w:proofErr w:type="gramEnd"/>
            <w:r>
              <w:rPr>
                <w:rFonts w:ascii="Times New Roman" w:hAnsi="Times New Roman" w:cs="Times New Roman"/>
                <w:color w:val="000000"/>
              </w:rPr>
              <w:t xml:space="preserve">-printable" </w:t>
            </w:r>
          </w:p>
        </w:tc>
        <w:tc>
          <w:tcPr>
            <w:tcW w:w="126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C0E384C" w14:textId="77777777" w:rsidR="00C67035" w:rsidRPr="000E004A" w:rsidRDefault="00C67035">
            <w:pPr>
              <w:widowControl w:val="0"/>
              <w:autoSpaceDE w:val="0"/>
              <w:autoSpaceDN w:val="0"/>
              <w:adjustRightInd w:val="0"/>
              <w:spacing w:after="240" w:line="300" w:lineRule="atLeast"/>
              <w:rPr>
                <w:rFonts w:ascii="Times" w:hAnsi="Times" w:cs="Times"/>
                <w:color w:val="FF0000"/>
              </w:rPr>
            </w:pPr>
            <w:r w:rsidRPr="000E004A">
              <w:rPr>
                <w:rFonts w:ascii="Times New Roman" w:hAnsi="Times New Roman" w:cs="Times New Roman"/>
                <w:strike/>
                <w:color w:val="FF0000"/>
              </w:rPr>
              <w:t xml:space="preserve">Optional </w:t>
            </w:r>
            <w:r w:rsidR="000E004A">
              <w:rPr>
                <w:rFonts w:ascii="Times New Roman" w:hAnsi="Times New Roman" w:cs="Times New Roman"/>
                <w:color w:val="FF0000"/>
              </w:rPr>
              <w:t>Deprecated</w:t>
            </w:r>
          </w:p>
        </w:tc>
        <w:tc>
          <w:tcPr>
            <w:tcW w:w="2160"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689288EF" w14:textId="77777777" w:rsidR="00C67035" w:rsidRDefault="00C67035">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IETF RFC 2045 [B19] </w:t>
            </w:r>
          </w:p>
        </w:tc>
      </w:tr>
      <w:tr w:rsidR="000E004A" w14:paraId="5F47FEF7" w14:textId="77777777" w:rsidTr="000E004A">
        <w:tblPrEx>
          <w:tblCellMar>
            <w:top w:w="0" w:type="dxa"/>
            <w:bottom w:w="0" w:type="dxa"/>
          </w:tblCellMar>
        </w:tblPrEx>
        <w:tc>
          <w:tcPr>
            <w:tcW w:w="1368" w:type="dxa"/>
            <w:tcBorders>
              <w:top w:val="single" w:sz="4" w:space="0" w:color="000000"/>
              <w:left w:val="single" w:sz="12" w:space="0" w:color="000000"/>
              <w:bottom w:val="single" w:sz="12" w:space="0" w:color="000000"/>
              <w:right w:val="single" w:sz="4" w:space="0" w:color="000000"/>
            </w:tcBorders>
            <w:tcMar>
              <w:top w:w="20" w:type="nil"/>
              <w:left w:w="20" w:type="nil"/>
              <w:bottom w:w="20" w:type="nil"/>
              <w:right w:w="20" w:type="nil"/>
            </w:tcMar>
            <w:vAlign w:val="center"/>
          </w:tcPr>
          <w:p w14:paraId="791FB76C" w14:textId="77777777" w:rsidR="00C67035" w:rsidRDefault="00C67035">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w:t>
            </w:r>
            <w:proofErr w:type="gramStart"/>
            <w:r>
              <w:rPr>
                <w:rFonts w:ascii="Times New Roman" w:hAnsi="Times New Roman" w:cs="Times New Roman"/>
                <w:color w:val="000000"/>
              </w:rPr>
              <w:t>raw</w:t>
            </w:r>
            <w:proofErr w:type="gramEnd"/>
            <w:r>
              <w:rPr>
                <w:rFonts w:ascii="Times New Roman" w:hAnsi="Times New Roman" w:cs="Times New Roman"/>
                <w:color w:val="000000"/>
              </w:rPr>
              <w:t xml:space="preserve">" </w:t>
            </w:r>
          </w:p>
        </w:tc>
        <w:tc>
          <w:tcPr>
            <w:tcW w:w="1260" w:type="dxa"/>
            <w:tcBorders>
              <w:top w:val="single" w:sz="4" w:space="0" w:color="000000"/>
              <w:left w:val="single" w:sz="4" w:space="0" w:color="000000"/>
              <w:bottom w:val="single" w:sz="12" w:space="0" w:color="000000"/>
              <w:right w:val="single" w:sz="4" w:space="0" w:color="000000"/>
            </w:tcBorders>
            <w:tcMar>
              <w:top w:w="20" w:type="nil"/>
              <w:left w:w="20" w:type="nil"/>
              <w:bottom w:w="20" w:type="nil"/>
              <w:right w:w="20" w:type="nil"/>
            </w:tcMar>
            <w:vAlign w:val="center"/>
          </w:tcPr>
          <w:p w14:paraId="50CCACFC" w14:textId="77777777" w:rsidR="00C67035" w:rsidRPr="000E004A" w:rsidRDefault="00C67035">
            <w:pPr>
              <w:widowControl w:val="0"/>
              <w:autoSpaceDE w:val="0"/>
              <w:autoSpaceDN w:val="0"/>
              <w:adjustRightInd w:val="0"/>
              <w:spacing w:after="240" w:line="300" w:lineRule="atLeast"/>
              <w:rPr>
                <w:rFonts w:ascii="Times" w:hAnsi="Times" w:cs="Times"/>
                <w:color w:val="FF0000"/>
              </w:rPr>
            </w:pPr>
            <w:r w:rsidRPr="000E004A">
              <w:rPr>
                <w:rFonts w:ascii="Times New Roman" w:hAnsi="Times New Roman" w:cs="Times New Roman"/>
                <w:strike/>
                <w:color w:val="FF0000"/>
              </w:rPr>
              <w:t xml:space="preserve">Optional </w:t>
            </w:r>
            <w:r w:rsidR="000E004A">
              <w:rPr>
                <w:rFonts w:ascii="Times New Roman" w:hAnsi="Times New Roman" w:cs="Times New Roman"/>
                <w:color w:val="FF0000"/>
              </w:rPr>
              <w:t>Legacy</w:t>
            </w:r>
          </w:p>
        </w:tc>
        <w:tc>
          <w:tcPr>
            <w:tcW w:w="2160" w:type="dxa"/>
            <w:tcBorders>
              <w:top w:val="single" w:sz="4" w:space="0" w:color="000000"/>
              <w:left w:val="single" w:sz="4" w:space="0" w:color="000000"/>
              <w:bottom w:val="single" w:sz="12" w:space="0" w:color="000000"/>
              <w:right w:val="single" w:sz="12" w:space="0" w:color="000000"/>
            </w:tcBorders>
            <w:tcMar>
              <w:top w:w="20" w:type="nil"/>
              <w:left w:w="20" w:type="nil"/>
              <w:bottom w:w="20" w:type="nil"/>
              <w:right w:w="20" w:type="nil"/>
            </w:tcMar>
            <w:vAlign w:val="center"/>
          </w:tcPr>
          <w:p w14:paraId="57151809" w14:textId="77777777" w:rsidR="00C67035" w:rsidRDefault="00C67035">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Identity transformation</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no encoding is performed, and the data may </w:t>
            </w:r>
            <w:r>
              <w:rPr>
                <w:rFonts w:ascii="Times New Roman" w:hAnsi="Times New Roman" w:cs="Times New Roman"/>
                <w:color w:val="000000"/>
              </w:rPr>
              <w:lastRenderedPageBreak/>
              <w:t xml:space="preserve">contain non-printing characters. </w:t>
            </w:r>
          </w:p>
        </w:tc>
      </w:tr>
    </w:tbl>
    <w:p w14:paraId="680D2092" w14:textId="77777777" w:rsidR="000E004A" w:rsidRDefault="000E004A" w:rsidP="00C67035">
      <w:pPr>
        <w:widowControl w:val="0"/>
        <w:autoSpaceDE w:val="0"/>
        <w:autoSpaceDN w:val="0"/>
        <w:adjustRightInd w:val="0"/>
        <w:spacing w:after="240" w:line="320" w:lineRule="atLeast"/>
        <w:rPr>
          <w:rFonts w:ascii="Times New Roman" w:hAnsi="Times New Roman" w:cs="Times New Roman"/>
          <w:color w:val="000000"/>
          <w:sz w:val="26"/>
          <w:szCs w:val="26"/>
        </w:rPr>
      </w:pPr>
    </w:p>
    <w:p w14:paraId="5AA76EE2" w14:textId="77777777" w:rsidR="00C67035" w:rsidRPr="000E004A" w:rsidRDefault="00C67035" w:rsidP="00C67035">
      <w:pPr>
        <w:widowControl w:val="0"/>
        <w:autoSpaceDE w:val="0"/>
        <w:autoSpaceDN w:val="0"/>
        <w:adjustRightInd w:val="0"/>
        <w:spacing w:after="240" w:line="320" w:lineRule="atLeast"/>
        <w:rPr>
          <w:rFonts w:ascii="Times" w:hAnsi="Times" w:cs="Times"/>
          <w:color w:val="FF0000"/>
        </w:rPr>
      </w:pPr>
      <w:r>
        <w:rPr>
          <w:rFonts w:ascii="Times New Roman" w:hAnsi="Times New Roman" w:cs="Times New Roman"/>
          <w:color w:val="000000"/>
          <w:sz w:val="26"/>
          <w:szCs w:val="26"/>
        </w:rPr>
        <w:t xml:space="preserve">The encoding methods identified by required </w:t>
      </w:r>
      <w:r w:rsidR="000E004A">
        <w:rPr>
          <w:rFonts w:ascii="Times New Roman" w:hAnsi="Times New Roman" w:cs="Times New Roman"/>
          <w:color w:val="FF0000"/>
          <w:sz w:val="26"/>
          <w:szCs w:val="26"/>
        </w:rPr>
        <w:t xml:space="preserve">or </w:t>
      </w:r>
      <w:proofErr w:type="gramStart"/>
      <w:r w:rsidR="000E004A">
        <w:rPr>
          <w:rFonts w:ascii="Times New Roman" w:hAnsi="Times New Roman" w:cs="Times New Roman"/>
          <w:color w:val="FF0000"/>
          <w:sz w:val="26"/>
          <w:szCs w:val="26"/>
        </w:rPr>
        <w:t xml:space="preserve">legacy </w:t>
      </w:r>
      <w:r>
        <w:rPr>
          <w:rFonts w:ascii="Times New Roman" w:hAnsi="Times New Roman" w:cs="Times New Roman"/>
          <w:color w:val="000000"/>
          <w:sz w:val="26"/>
          <w:szCs w:val="26"/>
        </w:rPr>
        <w:t>encoding type strings shall be implemented by a tool</w:t>
      </w:r>
      <w:proofErr w:type="gramEnd"/>
      <w:r>
        <w:rPr>
          <w:rFonts w:ascii="Times New Roman" w:hAnsi="Times New Roman" w:cs="Times New Roman"/>
          <w:color w:val="000000"/>
          <w:sz w:val="26"/>
          <w:szCs w:val="26"/>
        </w:rPr>
        <w:t xml:space="preserve">. A tool may implement an encoding method identified by </w:t>
      </w:r>
      <w:r w:rsidRPr="007303A2">
        <w:rPr>
          <w:rFonts w:ascii="Times New Roman" w:hAnsi="Times New Roman" w:cs="Times New Roman"/>
          <w:strike/>
          <w:color w:val="FF0000"/>
          <w:sz w:val="26"/>
          <w:szCs w:val="26"/>
        </w:rPr>
        <w:t>an optional</w:t>
      </w:r>
      <w:r w:rsidRPr="007303A2">
        <w:rPr>
          <w:rFonts w:ascii="Times New Roman" w:hAnsi="Times New Roman" w:cs="Times New Roman"/>
          <w:color w:val="FF0000"/>
          <w:sz w:val="26"/>
          <w:szCs w:val="26"/>
        </w:rPr>
        <w:t xml:space="preserve"> </w:t>
      </w:r>
      <w:r w:rsidR="007303A2" w:rsidRPr="007303A2">
        <w:rPr>
          <w:rFonts w:ascii="Times New Roman" w:hAnsi="Times New Roman" w:cs="Times New Roman"/>
          <w:color w:val="FF0000"/>
          <w:sz w:val="26"/>
          <w:szCs w:val="26"/>
        </w:rPr>
        <w:t xml:space="preserve">a </w:t>
      </w:r>
      <w:r w:rsidR="000E004A" w:rsidRPr="007303A2">
        <w:rPr>
          <w:rFonts w:ascii="Times New Roman" w:hAnsi="Times New Roman" w:cs="Times New Roman"/>
          <w:color w:val="FF0000"/>
          <w:sz w:val="26"/>
          <w:szCs w:val="26"/>
        </w:rPr>
        <w:t>deprecated</w:t>
      </w:r>
      <w:r w:rsidR="000E004A">
        <w:rPr>
          <w:rFonts w:ascii="Times New Roman" w:hAnsi="Times New Roman" w:cs="Times New Roman"/>
          <w:color w:val="FF0000"/>
          <w:sz w:val="26"/>
          <w:szCs w:val="26"/>
        </w:rPr>
        <w:t xml:space="preserve"> </w:t>
      </w:r>
      <w:r>
        <w:rPr>
          <w:rFonts w:ascii="Times New Roman" w:hAnsi="Times New Roman" w:cs="Times New Roman"/>
          <w:color w:val="000000"/>
          <w:sz w:val="26"/>
          <w:szCs w:val="26"/>
        </w:rPr>
        <w:t xml:space="preserve">encoding type string, but if it does implement such a method, it shall use the corresponding encoding type string to identify that method. </w:t>
      </w:r>
      <w:r w:rsidR="00874DCC">
        <w:rPr>
          <w:rFonts w:ascii="Times New Roman" w:hAnsi="Times New Roman" w:cs="Times New Roman"/>
          <w:color w:val="FF0000"/>
          <w:sz w:val="26"/>
          <w:szCs w:val="26"/>
        </w:rPr>
        <w:t xml:space="preserve">It is an error if a deprecated encoding type string is used in a version 1 or version 2 </w:t>
      </w:r>
      <w:proofErr w:type="gramStart"/>
      <w:r w:rsidR="00874DCC">
        <w:rPr>
          <w:rFonts w:ascii="Times New Roman" w:hAnsi="Times New Roman" w:cs="Times New Roman"/>
          <w:color w:val="FF0000"/>
          <w:sz w:val="26"/>
          <w:szCs w:val="26"/>
        </w:rPr>
        <w:t>envelope</w:t>
      </w:r>
      <w:proofErr w:type="gramEnd"/>
      <w:r w:rsidR="00874DCC">
        <w:rPr>
          <w:rFonts w:ascii="Times New Roman" w:hAnsi="Times New Roman" w:cs="Times New Roman"/>
          <w:color w:val="FF0000"/>
          <w:sz w:val="26"/>
          <w:szCs w:val="26"/>
        </w:rPr>
        <w:t>.</w:t>
      </w:r>
    </w:p>
    <w:p w14:paraId="6455B8E1" w14:textId="77777777" w:rsidR="00C67035" w:rsidRDefault="00C67035" w:rsidP="00C6703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A tool may implement further encoding methods and use other encoding type strings to identify those methods. Any further encoding method implemented by a tool should produce only printing graphic characters in the encoded text. Moreover, the tool, given the number of octets in the </w:t>
      </w:r>
      <w:proofErr w:type="spellStart"/>
      <w:r>
        <w:rPr>
          <w:rFonts w:ascii="Times New Roman" w:hAnsi="Times New Roman" w:cs="Times New Roman"/>
          <w:color w:val="000000"/>
          <w:sz w:val="26"/>
          <w:szCs w:val="26"/>
        </w:rPr>
        <w:t>unencoded</w:t>
      </w:r>
      <w:proofErr w:type="spellEnd"/>
      <w:r>
        <w:rPr>
          <w:rFonts w:ascii="Times New Roman" w:hAnsi="Times New Roman" w:cs="Times New Roman"/>
          <w:color w:val="000000"/>
          <w:sz w:val="26"/>
          <w:szCs w:val="26"/>
        </w:rPr>
        <w:t xml:space="preserve"> text, should be able to determine the exact number of characters of encoded text required to be decoded to yield the </w:t>
      </w:r>
      <w:proofErr w:type="spellStart"/>
      <w:r>
        <w:rPr>
          <w:rFonts w:ascii="Times New Roman" w:hAnsi="Times New Roman" w:cs="Times New Roman"/>
          <w:color w:val="000000"/>
          <w:sz w:val="26"/>
          <w:szCs w:val="26"/>
        </w:rPr>
        <w:t>unencoded</w:t>
      </w:r>
      <w:proofErr w:type="spellEnd"/>
      <w:r>
        <w:rPr>
          <w:rFonts w:ascii="Times New Roman" w:hAnsi="Times New Roman" w:cs="Times New Roman"/>
          <w:color w:val="000000"/>
          <w:sz w:val="26"/>
          <w:szCs w:val="26"/>
        </w:rPr>
        <w:t xml:space="preserve"> text. The effect of use of an encoding method that does not meet these conditions is not specified by this standard. </w:t>
      </w:r>
    </w:p>
    <w:p w14:paraId="47A27557" w14:textId="77777777" w:rsidR="00C67035" w:rsidRDefault="00C67035" w:rsidP="00C6703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It is an error if a protect directive identifies an encoding method that is not implemented by a tool processing the protect directive. </w:t>
      </w:r>
    </w:p>
    <w:p w14:paraId="3E7C7022" w14:textId="77777777" w:rsidR="00C67035" w:rsidRDefault="00C67035" w:rsidP="00C67035">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NOTE—The text produced by "raw" encoding may contain characters that signify the en</w:t>
      </w:r>
      <w:r w:rsidR="00874DCC">
        <w:rPr>
          <w:rFonts w:ascii="Times New Roman" w:hAnsi="Times New Roman" w:cs="Times New Roman"/>
          <w:color w:val="000000"/>
        </w:rPr>
        <w:t>d of a line in some implementa</w:t>
      </w:r>
      <w:r>
        <w:rPr>
          <w:rFonts w:ascii="Times New Roman" w:hAnsi="Times New Roman" w:cs="Times New Roman"/>
          <w:color w:val="000000"/>
        </w:rPr>
        <w:t xml:space="preserve">tions. Transmission of a VHDL description containing such characters between host systems may involve translation of the characters, thus changing the content, length, or both, of the encrypted text. A change in the length of the text may cause an error when </w:t>
      </w:r>
      <w:proofErr w:type="gramStart"/>
      <w:r>
        <w:rPr>
          <w:rFonts w:ascii="Times New Roman" w:hAnsi="Times New Roman" w:cs="Times New Roman"/>
          <w:color w:val="000000"/>
        </w:rPr>
        <w:t>the text is read by a decryption tool</w:t>
      </w:r>
      <w:proofErr w:type="gramEnd"/>
      <w:r>
        <w:rPr>
          <w:rFonts w:ascii="Times New Roman" w:hAnsi="Times New Roman" w:cs="Times New Roman"/>
          <w:color w:val="000000"/>
        </w:rPr>
        <w:t xml:space="preserve">. </w:t>
      </w:r>
    </w:p>
    <w:p w14:paraId="46E6A6E9" w14:textId="77777777" w:rsidR="00EB00F0" w:rsidRDefault="00EB00F0" w:rsidP="00EB00F0">
      <w:pPr>
        <w:widowControl w:val="0"/>
        <w:autoSpaceDE w:val="0"/>
        <w:autoSpaceDN w:val="0"/>
        <w:adjustRightInd w:val="0"/>
        <w:rPr>
          <w:rFonts w:ascii="Arial" w:hAnsi="Arial" w:cs="Arial"/>
          <w:sz w:val="27"/>
          <w:szCs w:val="27"/>
        </w:rPr>
      </w:pPr>
    </w:p>
    <w:p w14:paraId="199E1B54" w14:textId="77777777" w:rsidR="00EB00F0" w:rsidRPr="007303A2" w:rsidRDefault="00EB00F0" w:rsidP="00EB00F0">
      <w:pPr>
        <w:widowControl w:val="0"/>
        <w:autoSpaceDE w:val="0"/>
        <w:autoSpaceDN w:val="0"/>
        <w:adjustRightInd w:val="0"/>
        <w:rPr>
          <w:rFonts w:ascii="Arial" w:hAnsi="Arial" w:cs="Arial"/>
          <w:i/>
          <w:sz w:val="27"/>
          <w:szCs w:val="27"/>
          <w:u w:val="single"/>
        </w:rPr>
      </w:pPr>
      <w:r w:rsidRPr="007303A2">
        <w:rPr>
          <w:rFonts w:ascii="Arial" w:hAnsi="Arial" w:cs="Arial"/>
          <w:i/>
          <w:sz w:val="27"/>
          <w:szCs w:val="27"/>
          <w:u w:val="single"/>
        </w:rPr>
        <w:t xml:space="preserve">In 24.1.3.2 Page 438, edit the </w:t>
      </w:r>
      <w:r w:rsidR="007303A2" w:rsidRPr="007303A2">
        <w:rPr>
          <w:rFonts w:ascii="Arial" w:hAnsi="Arial" w:cs="Arial"/>
          <w:i/>
          <w:sz w:val="27"/>
          <w:szCs w:val="27"/>
          <w:u w:val="single"/>
        </w:rPr>
        <w:t>clause as follows:</w:t>
      </w:r>
    </w:p>
    <w:p w14:paraId="618B2175" w14:textId="77777777" w:rsidR="00EB00F0" w:rsidRDefault="00EB00F0" w:rsidP="00EB00F0">
      <w:pPr>
        <w:widowControl w:val="0"/>
        <w:autoSpaceDE w:val="0"/>
        <w:autoSpaceDN w:val="0"/>
        <w:adjustRightInd w:val="0"/>
        <w:rPr>
          <w:rFonts w:ascii="Arial" w:hAnsi="Arial" w:cs="Arial"/>
          <w:sz w:val="27"/>
          <w:szCs w:val="27"/>
        </w:rPr>
      </w:pPr>
    </w:p>
    <w:p w14:paraId="318F6B55" w14:textId="77777777" w:rsidR="00874DCC" w:rsidRDefault="00874DCC" w:rsidP="00874DCC">
      <w:pPr>
        <w:widowControl w:val="0"/>
        <w:autoSpaceDE w:val="0"/>
        <w:autoSpaceDN w:val="0"/>
        <w:adjustRightInd w:val="0"/>
        <w:spacing w:after="240" w:line="300" w:lineRule="atLeast"/>
        <w:rPr>
          <w:rFonts w:ascii="Times" w:hAnsi="Times" w:cs="Times"/>
          <w:color w:val="000000"/>
        </w:rPr>
      </w:pPr>
      <w:r>
        <w:rPr>
          <w:rFonts w:ascii="Arial" w:hAnsi="Arial" w:cs="Arial"/>
          <w:b/>
          <w:bCs/>
          <w:color w:val="000000"/>
          <w:sz w:val="26"/>
          <w:szCs w:val="26"/>
        </w:rPr>
        <w:t xml:space="preserve">24.1.3.2 Encryption methods </w:t>
      </w:r>
    </w:p>
    <w:p w14:paraId="66156FF2" w14:textId="77777777" w:rsidR="00874DCC" w:rsidRDefault="00874DCC" w:rsidP="00874DCC">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This standard defines the following strings in encryption method descriptions and the corresponding ciphers: </w:t>
      </w:r>
    </w:p>
    <w:tbl>
      <w:tblPr>
        <w:tblW w:w="8640" w:type="dxa"/>
        <w:tblBorders>
          <w:top w:val="nil"/>
          <w:left w:val="nil"/>
          <w:right w:val="nil"/>
        </w:tblBorders>
        <w:tblLayout w:type="fixed"/>
        <w:tblLook w:val="0000" w:firstRow="0" w:lastRow="0" w:firstColumn="0" w:lastColumn="0" w:noHBand="0" w:noVBand="0"/>
      </w:tblPr>
      <w:tblGrid>
        <w:gridCol w:w="1808"/>
        <w:gridCol w:w="1466"/>
        <w:gridCol w:w="3906"/>
        <w:gridCol w:w="1460"/>
      </w:tblGrid>
      <w:tr w:rsidR="00874DCC" w14:paraId="15FAF08E" w14:textId="77777777" w:rsidTr="00874DCC">
        <w:tblPrEx>
          <w:tblCellMar>
            <w:top w:w="0" w:type="dxa"/>
            <w:bottom w:w="0" w:type="dxa"/>
          </w:tblCellMar>
        </w:tblPrEx>
        <w:tc>
          <w:tcPr>
            <w:tcW w:w="2958" w:type="dxa"/>
            <w:tcBorders>
              <w:top w:val="single" w:sz="12" w:space="0" w:color="000000"/>
              <w:left w:val="single" w:sz="12" w:space="0" w:color="000000"/>
              <w:bottom w:val="single" w:sz="12" w:space="0" w:color="000000"/>
              <w:right w:val="single" w:sz="4" w:space="0" w:color="000000"/>
            </w:tcBorders>
            <w:tcMar>
              <w:top w:w="20" w:type="nil"/>
              <w:left w:w="20" w:type="nil"/>
              <w:bottom w:w="20" w:type="nil"/>
              <w:right w:w="20" w:type="nil"/>
            </w:tcMar>
            <w:vAlign w:val="center"/>
          </w:tcPr>
          <w:p w14:paraId="5F748F79" w14:textId="77777777" w:rsidR="00874DCC" w:rsidRDefault="00874DCC">
            <w:pPr>
              <w:widowControl w:val="0"/>
              <w:autoSpaceDE w:val="0"/>
              <w:autoSpaceDN w:val="0"/>
              <w:adjustRightInd w:val="0"/>
              <w:spacing w:after="240" w:line="280" w:lineRule="atLeast"/>
              <w:rPr>
                <w:rFonts w:ascii="Times" w:hAnsi="Times" w:cs="Times"/>
                <w:color w:val="000000"/>
              </w:rPr>
            </w:pPr>
            <w:r>
              <w:rPr>
                <w:rFonts w:ascii="Times" w:hAnsi="Times" w:cs="Times"/>
                <w:b/>
                <w:bCs/>
                <w:color w:val="000000"/>
              </w:rPr>
              <w:t xml:space="preserve">Encryption method string </w:t>
            </w:r>
          </w:p>
        </w:tc>
        <w:tc>
          <w:tcPr>
            <w:tcW w:w="2365" w:type="dxa"/>
            <w:tcBorders>
              <w:top w:val="single" w:sz="12" w:space="0" w:color="000000"/>
              <w:left w:val="single" w:sz="4" w:space="0" w:color="000000"/>
              <w:bottom w:val="single" w:sz="12" w:space="0" w:color="000000"/>
              <w:right w:val="single" w:sz="4" w:space="0" w:color="000000"/>
            </w:tcBorders>
            <w:tcMar>
              <w:top w:w="20" w:type="nil"/>
              <w:left w:w="20" w:type="nil"/>
              <w:bottom w:w="20" w:type="nil"/>
              <w:right w:w="20" w:type="nil"/>
            </w:tcMar>
            <w:vAlign w:val="center"/>
          </w:tcPr>
          <w:p w14:paraId="15B0F8C4" w14:textId="77777777" w:rsidR="00874DCC" w:rsidRPr="00874DCC" w:rsidRDefault="00874DCC">
            <w:pPr>
              <w:widowControl w:val="0"/>
              <w:autoSpaceDE w:val="0"/>
              <w:autoSpaceDN w:val="0"/>
              <w:adjustRightInd w:val="0"/>
              <w:spacing w:after="240" w:line="280" w:lineRule="atLeast"/>
              <w:rPr>
                <w:rFonts w:ascii="Times" w:hAnsi="Times" w:cs="Times"/>
                <w:strike/>
                <w:color w:val="FF0000"/>
              </w:rPr>
            </w:pPr>
            <w:r w:rsidRPr="00874DCC">
              <w:rPr>
                <w:rFonts w:ascii="Times" w:hAnsi="Times" w:cs="Times"/>
                <w:b/>
                <w:bCs/>
                <w:strike/>
                <w:color w:val="FF0000"/>
              </w:rPr>
              <w:t xml:space="preserve">Required/ optional </w:t>
            </w:r>
            <w:r w:rsidRPr="00874DCC">
              <w:rPr>
                <w:rFonts w:ascii="Times" w:hAnsi="Times" w:cs="Times"/>
                <w:b/>
                <w:bCs/>
                <w:color w:val="FF0000"/>
              </w:rPr>
              <w:t>Status</w:t>
            </w:r>
          </w:p>
        </w:tc>
        <w:tc>
          <w:tcPr>
            <w:tcW w:w="6591" w:type="dxa"/>
            <w:tcBorders>
              <w:top w:val="single" w:sz="12" w:space="0" w:color="000000"/>
              <w:left w:val="single" w:sz="4" w:space="0" w:color="000000"/>
              <w:bottom w:val="single" w:sz="12" w:space="0" w:color="000000"/>
              <w:right w:val="single" w:sz="4" w:space="0" w:color="000000"/>
            </w:tcBorders>
            <w:tcMar>
              <w:top w:w="20" w:type="nil"/>
              <w:left w:w="20" w:type="nil"/>
              <w:bottom w:w="20" w:type="nil"/>
              <w:right w:w="20" w:type="nil"/>
            </w:tcMar>
            <w:vAlign w:val="center"/>
          </w:tcPr>
          <w:p w14:paraId="41442895" w14:textId="77777777" w:rsidR="00874DCC" w:rsidRDefault="00874DCC">
            <w:pPr>
              <w:widowControl w:val="0"/>
              <w:autoSpaceDE w:val="0"/>
              <w:autoSpaceDN w:val="0"/>
              <w:adjustRightInd w:val="0"/>
              <w:spacing w:after="240" w:line="280" w:lineRule="atLeast"/>
              <w:rPr>
                <w:rFonts w:ascii="Times" w:hAnsi="Times" w:cs="Times"/>
                <w:color w:val="000000"/>
              </w:rPr>
            </w:pPr>
            <w:r>
              <w:rPr>
                <w:rFonts w:ascii="Times" w:hAnsi="Times" w:cs="Times"/>
                <w:b/>
                <w:bCs/>
                <w:color w:val="000000"/>
              </w:rPr>
              <w:t xml:space="preserve">Cipher </w:t>
            </w:r>
          </w:p>
        </w:tc>
        <w:tc>
          <w:tcPr>
            <w:tcW w:w="2356" w:type="dxa"/>
            <w:tcBorders>
              <w:top w:val="single" w:sz="12" w:space="0" w:color="000000"/>
              <w:left w:val="single" w:sz="4" w:space="0" w:color="000000"/>
              <w:bottom w:val="single" w:sz="12" w:space="0" w:color="000000"/>
              <w:right w:val="single" w:sz="12" w:space="0" w:color="000000"/>
            </w:tcBorders>
            <w:tcMar>
              <w:top w:w="20" w:type="nil"/>
              <w:left w:w="20" w:type="nil"/>
              <w:bottom w:w="20" w:type="nil"/>
              <w:right w:w="20" w:type="nil"/>
            </w:tcMar>
            <w:vAlign w:val="center"/>
          </w:tcPr>
          <w:p w14:paraId="6ED5AA80" w14:textId="77777777" w:rsidR="00874DCC" w:rsidRDefault="00874DCC">
            <w:pPr>
              <w:widowControl w:val="0"/>
              <w:autoSpaceDE w:val="0"/>
              <w:autoSpaceDN w:val="0"/>
              <w:adjustRightInd w:val="0"/>
              <w:spacing w:after="240" w:line="280" w:lineRule="atLeast"/>
              <w:rPr>
                <w:rFonts w:ascii="Times" w:hAnsi="Times" w:cs="Times"/>
                <w:color w:val="000000"/>
              </w:rPr>
            </w:pPr>
            <w:r>
              <w:rPr>
                <w:rFonts w:ascii="Times" w:hAnsi="Times" w:cs="Times"/>
                <w:b/>
                <w:bCs/>
                <w:color w:val="000000"/>
              </w:rPr>
              <w:t xml:space="preserve">Cipher type </w:t>
            </w:r>
          </w:p>
        </w:tc>
      </w:tr>
      <w:tr w:rsidR="00874DCC" w14:paraId="439D4D34" w14:textId="77777777" w:rsidTr="00874DCC">
        <w:tblPrEx>
          <w:tblBorders>
            <w:top w:val="none" w:sz="0" w:space="0" w:color="auto"/>
          </w:tblBorders>
          <w:tblCellMar>
            <w:top w:w="0" w:type="dxa"/>
            <w:bottom w:w="0" w:type="dxa"/>
          </w:tblCellMar>
        </w:tblPrEx>
        <w:tc>
          <w:tcPr>
            <w:tcW w:w="2958" w:type="dxa"/>
            <w:tcBorders>
              <w:top w:val="single" w:sz="12"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56EB3B65"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w:t>
            </w:r>
            <w:proofErr w:type="gramStart"/>
            <w:r>
              <w:rPr>
                <w:rFonts w:ascii="Times New Roman" w:hAnsi="Times New Roman" w:cs="Times New Roman"/>
                <w:color w:val="000000"/>
              </w:rPr>
              <w:t>des</w:t>
            </w:r>
            <w:proofErr w:type="gramEnd"/>
            <w:r>
              <w:rPr>
                <w:rFonts w:ascii="Times New Roman" w:hAnsi="Times New Roman" w:cs="Times New Roman"/>
                <w:color w:val="000000"/>
              </w:rPr>
              <w:t>-</w:t>
            </w:r>
            <w:proofErr w:type="spellStart"/>
            <w:r>
              <w:rPr>
                <w:rFonts w:ascii="Times New Roman" w:hAnsi="Times New Roman" w:cs="Times New Roman"/>
                <w:color w:val="000000"/>
              </w:rPr>
              <w:t>cbc</w:t>
            </w:r>
            <w:proofErr w:type="spellEnd"/>
            <w:r>
              <w:rPr>
                <w:rFonts w:ascii="Times New Roman" w:hAnsi="Times New Roman" w:cs="Times New Roman"/>
                <w:color w:val="000000"/>
              </w:rPr>
              <w:t xml:space="preserve">" </w:t>
            </w:r>
          </w:p>
        </w:tc>
        <w:tc>
          <w:tcPr>
            <w:tcW w:w="2365" w:type="dxa"/>
            <w:tcBorders>
              <w:top w:val="single" w:sz="12"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9527A4B" w14:textId="77777777" w:rsidR="00874DCC" w:rsidRPr="00874DCC" w:rsidRDefault="00874DCC">
            <w:pPr>
              <w:widowControl w:val="0"/>
              <w:autoSpaceDE w:val="0"/>
              <w:autoSpaceDN w:val="0"/>
              <w:adjustRightInd w:val="0"/>
              <w:spacing w:after="240" w:line="300" w:lineRule="atLeast"/>
              <w:rPr>
                <w:rFonts w:ascii="Times" w:hAnsi="Times" w:cs="Times"/>
                <w:color w:val="FF0000"/>
              </w:rPr>
            </w:pPr>
            <w:r w:rsidRPr="00874DCC">
              <w:rPr>
                <w:rFonts w:ascii="Times New Roman" w:hAnsi="Times New Roman" w:cs="Times New Roman"/>
                <w:strike/>
                <w:color w:val="FF0000"/>
              </w:rPr>
              <w:t xml:space="preserve">Required </w:t>
            </w:r>
            <w:r>
              <w:rPr>
                <w:rFonts w:ascii="Times New Roman" w:hAnsi="Times New Roman" w:cs="Times New Roman"/>
                <w:color w:val="FF0000"/>
              </w:rPr>
              <w:t>Deprecated</w:t>
            </w:r>
          </w:p>
        </w:tc>
        <w:tc>
          <w:tcPr>
            <w:tcW w:w="6591" w:type="dxa"/>
            <w:tcBorders>
              <w:top w:val="single" w:sz="12"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C2A589B"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DES in CBC mode (FIPS PUB 46-3 [B4], FIPS PUB 81 [B5]). </w:t>
            </w:r>
          </w:p>
        </w:tc>
        <w:tc>
          <w:tcPr>
            <w:tcW w:w="2356" w:type="dxa"/>
            <w:tcBorders>
              <w:top w:val="single" w:sz="12"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4F95DF1D"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Symmetric </w:t>
            </w:r>
          </w:p>
        </w:tc>
      </w:tr>
      <w:tr w:rsidR="00874DCC" w14:paraId="7F5FFB20"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04A78C6D"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lastRenderedPageBreak/>
              <w:t xml:space="preserve">"3des-cbc"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AC2DE7B" w14:textId="77777777" w:rsidR="00874DCC" w:rsidRPr="00874DCC" w:rsidRDefault="00874DCC">
            <w:pPr>
              <w:widowControl w:val="0"/>
              <w:autoSpaceDE w:val="0"/>
              <w:autoSpaceDN w:val="0"/>
              <w:adjustRightInd w:val="0"/>
              <w:spacing w:after="240" w:line="300" w:lineRule="atLeast"/>
              <w:rPr>
                <w:rFonts w:ascii="Times" w:hAnsi="Times" w:cs="Times"/>
                <w:color w:val="FF0000"/>
              </w:rPr>
            </w:pPr>
            <w:r w:rsidRPr="00874DCC">
              <w:rPr>
                <w:rFonts w:ascii="Times New Roman" w:hAnsi="Times New Roman" w:cs="Times New Roman"/>
                <w:strike/>
                <w:color w:val="FF0000"/>
              </w:rPr>
              <w:t xml:space="preserve">Optional </w:t>
            </w:r>
            <w:r>
              <w:rPr>
                <w:rFonts w:ascii="Times New Roman" w:hAnsi="Times New Roman" w:cs="Times New Roman"/>
                <w:color w:val="FF0000"/>
              </w:rPr>
              <w:t>Deprecated</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0DDE6F5"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Triple DES in CBC mode (ANSI X9.52 [B2], FIPS PUB 46-3 [B4]).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2BF2096A"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Symmetric </w:t>
            </w:r>
          </w:p>
        </w:tc>
      </w:tr>
      <w:tr w:rsidR="00874DCC" w14:paraId="57DD2F5E"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2031EFBD"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w:t>
            </w:r>
            <w:proofErr w:type="gramStart"/>
            <w:r>
              <w:rPr>
                <w:rFonts w:ascii="Times New Roman" w:hAnsi="Times New Roman" w:cs="Times New Roman"/>
                <w:color w:val="000000"/>
              </w:rPr>
              <w:t>aes128</w:t>
            </w:r>
            <w:proofErr w:type="gramEnd"/>
            <w:r>
              <w:rPr>
                <w:rFonts w:ascii="Times New Roman" w:hAnsi="Times New Roman" w:cs="Times New Roman"/>
                <w:color w:val="000000"/>
              </w:rPr>
              <w:t xml:space="preserve">-cbc"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6C6FBE7" w14:textId="77777777" w:rsidR="00874DCC" w:rsidRPr="00874DCC" w:rsidRDefault="00874DCC">
            <w:pPr>
              <w:widowControl w:val="0"/>
              <w:autoSpaceDE w:val="0"/>
              <w:autoSpaceDN w:val="0"/>
              <w:adjustRightInd w:val="0"/>
              <w:spacing w:after="240" w:line="300" w:lineRule="atLeast"/>
              <w:rPr>
                <w:rFonts w:ascii="Times" w:hAnsi="Times" w:cs="Times"/>
                <w:color w:val="FF0000"/>
              </w:rPr>
            </w:pPr>
            <w:r w:rsidRPr="00874DCC">
              <w:rPr>
                <w:rFonts w:ascii="Times New Roman" w:hAnsi="Times New Roman" w:cs="Times New Roman"/>
                <w:strike/>
                <w:color w:val="FF0000"/>
              </w:rPr>
              <w:t xml:space="preserve">Optional </w:t>
            </w:r>
            <w:r>
              <w:rPr>
                <w:rFonts w:ascii="Times New Roman" w:hAnsi="Times New Roman" w:cs="Times New Roman"/>
                <w:color w:val="FF0000"/>
              </w:rPr>
              <w:t>Required</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ABAA962"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AES in CBC mode with 128-bit key (FIPS PUB 197 [B7]).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3600CD9F"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Symmetric </w:t>
            </w:r>
          </w:p>
        </w:tc>
      </w:tr>
      <w:tr w:rsidR="00874DCC" w14:paraId="0ADA5DA2"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5B6F047C"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w:t>
            </w:r>
            <w:proofErr w:type="gramStart"/>
            <w:r>
              <w:rPr>
                <w:rFonts w:ascii="Times New Roman" w:hAnsi="Times New Roman" w:cs="Times New Roman"/>
                <w:color w:val="000000"/>
              </w:rPr>
              <w:t>aes192</w:t>
            </w:r>
            <w:proofErr w:type="gramEnd"/>
            <w:r>
              <w:rPr>
                <w:rFonts w:ascii="Times New Roman" w:hAnsi="Times New Roman" w:cs="Times New Roman"/>
                <w:color w:val="000000"/>
              </w:rPr>
              <w:t xml:space="preserve">-cbc"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D0BF2FF" w14:textId="77777777" w:rsidR="00874DCC" w:rsidRPr="00874DCC" w:rsidRDefault="00874DCC">
            <w:pPr>
              <w:widowControl w:val="0"/>
              <w:autoSpaceDE w:val="0"/>
              <w:autoSpaceDN w:val="0"/>
              <w:adjustRightInd w:val="0"/>
              <w:spacing w:after="240" w:line="300" w:lineRule="atLeast"/>
              <w:rPr>
                <w:rFonts w:ascii="Times" w:hAnsi="Times" w:cs="Times"/>
                <w:color w:val="FF0000"/>
              </w:rPr>
            </w:pPr>
            <w:r w:rsidRPr="00874DCC">
              <w:rPr>
                <w:rFonts w:ascii="Times New Roman" w:hAnsi="Times New Roman" w:cs="Times New Roman"/>
                <w:strike/>
                <w:color w:val="FF0000"/>
              </w:rPr>
              <w:t xml:space="preserve">Optional </w:t>
            </w:r>
            <w:r>
              <w:rPr>
                <w:rFonts w:ascii="Times New Roman" w:hAnsi="Times New Roman" w:cs="Times New Roman"/>
                <w:color w:val="FF0000"/>
              </w:rPr>
              <w:t>Legacy</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E75F455"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AES in CBC mode with 192-bit key (FIPS PUB 197 [B7]).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6E2B3698"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Symmetric </w:t>
            </w:r>
          </w:p>
        </w:tc>
      </w:tr>
      <w:tr w:rsidR="00874DCC" w14:paraId="2111A706"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7646BF6E"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w:t>
            </w:r>
            <w:proofErr w:type="gramStart"/>
            <w:r>
              <w:rPr>
                <w:rFonts w:ascii="Times New Roman" w:hAnsi="Times New Roman" w:cs="Times New Roman"/>
                <w:color w:val="000000"/>
              </w:rPr>
              <w:t>aes256</w:t>
            </w:r>
            <w:proofErr w:type="gramEnd"/>
            <w:r>
              <w:rPr>
                <w:rFonts w:ascii="Times New Roman" w:hAnsi="Times New Roman" w:cs="Times New Roman"/>
                <w:color w:val="000000"/>
              </w:rPr>
              <w:t xml:space="preserve">-cbc"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2AC5EA" w14:textId="77777777" w:rsidR="00874DCC" w:rsidRPr="00874DCC" w:rsidRDefault="00874DCC">
            <w:pPr>
              <w:widowControl w:val="0"/>
              <w:autoSpaceDE w:val="0"/>
              <w:autoSpaceDN w:val="0"/>
              <w:adjustRightInd w:val="0"/>
              <w:spacing w:after="240" w:line="300" w:lineRule="atLeast"/>
              <w:rPr>
                <w:rFonts w:ascii="Times" w:hAnsi="Times" w:cs="Times"/>
                <w:color w:val="FF0000"/>
              </w:rPr>
            </w:pPr>
            <w:r w:rsidRPr="00874DCC">
              <w:rPr>
                <w:rFonts w:ascii="Times New Roman" w:hAnsi="Times New Roman" w:cs="Times New Roman"/>
                <w:strike/>
                <w:color w:val="FF0000"/>
              </w:rPr>
              <w:t xml:space="preserve">Optional </w:t>
            </w:r>
            <w:r>
              <w:rPr>
                <w:rFonts w:ascii="Times New Roman" w:hAnsi="Times New Roman" w:cs="Times New Roman"/>
                <w:color w:val="FF0000"/>
              </w:rPr>
              <w:t>Required</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F76BA9"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AES in CBC mode with 256-bit key (FIPS PUB 197 [B7]).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30EA2171"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Symmetric </w:t>
            </w:r>
          </w:p>
        </w:tc>
      </w:tr>
      <w:tr w:rsidR="00874DCC" w14:paraId="6887EBA1"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3D4142C8"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w:t>
            </w:r>
            <w:proofErr w:type="gramStart"/>
            <w:r w:rsidRPr="00874DCC">
              <w:rPr>
                <w:rFonts w:ascii="Times New Roman" w:hAnsi="Times New Roman" w:cs="Times New Roman"/>
                <w:strike/>
                <w:color w:val="FF0000"/>
              </w:rPr>
              <w:t>blowfish</w:t>
            </w:r>
            <w:proofErr w:type="gramEnd"/>
            <w:r w:rsidRPr="00874DCC">
              <w:rPr>
                <w:rFonts w:ascii="Times New Roman" w:hAnsi="Times New Roman" w:cs="Times New Roman"/>
                <w:strike/>
                <w:color w:val="FF0000"/>
              </w:rPr>
              <w:t>-</w:t>
            </w:r>
            <w:proofErr w:type="spellStart"/>
            <w:r w:rsidRPr="00874DCC">
              <w:rPr>
                <w:rFonts w:ascii="Times New Roman" w:hAnsi="Times New Roman" w:cs="Times New Roman"/>
                <w:strike/>
                <w:color w:val="FF0000"/>
              </w:rPr>
              <w:t>cbc</w:t>
            </w:r>
            <w:proofErr w:type="spellEnd"/>
            <w:r w:rsidRPr="00874DCC">
              <w:rPr>
                <w:rFonts w:ascii="Times New Roman" w:hAnsi="Times New Roman" w:cs="Times New Roman"/>
                <w:strike/>
                <w:color w:val="FF0000"/>
              </w:rPr>
              <w:t xml:space="preserve">"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BABD5F1"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Optional </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A3B2583"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Blowfish in CBC mode (</w:t>
            </w:r>
            <w:proofErr w:type="spellStart"/>
            <w:r w:rsidRPr="00874DCC">
              <w:rPr>
                <w:rFonts w:ascii="Times New Roman" w:hAnsi="Times New Roman" w:cs="Times New Roman"/>
                <w:strike/>
                <w:color w:val="FF0000"/>
              </w:rPr>
              <w:t>Schneier</w:t>
            </w:r>
            <w:proofErr w:type="spellEnd"/>
            <w:r w:rsidRPr="00874DCC">
              <w:rPr>
                <w:rFonts w:ascii="Times New Roman" w:hAnsi="Times New Roman" w:cs="Times New Roman"/>
                <w:strike/>
                <w:color w:val="FF0000"/>
              </w:rPr>
              <w:t xml:space="preserve"> [B24]).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2A1AFDD0"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Symmetric </w:t>
            </w:r>
          </w:p>
        </w:tc>
      </w:tr>
      <w:tr w:rsidR="00874DCC" w14:paraId="3081A2F9"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41675BE0"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w:t>
            </w:r>
            <w:proofErr w:type="gramStart"/>
            <w:r w:rsidRPr="00874DCC">
              <w:rPr>
                <w:rFonts w:ascii="Times New Roman" w:hAnsi="Times New Roman" w:cs="Times New Roman"/>
                <w:strike/>
                <w:color w:val="FF0000"/>
              </w:rPr>
              <w:t>twofish128</w:t>
            </w:r>
            <w:proofErr w:type="gramEnd"/>
            <w:r w:rsidRPr="00874DCC">
              <w:rPr>
                <w:rFonts w:ascii="Times New Roman" w:hAnsi="Times New Roman" w:cs="Times New Roman"/>
                <w:strike/>
                <w:color w:val="FF0000"/>
              </w:rPr>
              <w:t xml:space="preserve">-cbc"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53C78CB"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Optional </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BF2C41B"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proofErr w:type="spellStart"/>
            <w:r w:rsidRPr="00874DCC">
              <w:rPr>
                <w:rFonts w:ascii="Times New Roman" w:hAnsi="Times New Roman" w:cs="Times New Roman"/>
                <w:strike/>
                <w:color w:val="FF0000"/>
              </w:rPr>
              <w:t>Twofish</w:t>
            </w:r>
            <w:proofErr w:type="spellEnd"/>
            <w:r w:rsidRPr="00874DCC">
              <w:rPr>
                <w:rFonts w:ascii="Times New Roman" w:hAnsi="Times New Roman" w:cs="Times New Roman"/>
                <w:strike/>
                <w:color w:val="FF0000"/>
              </w:rPr>
              <w:t xml:space="preserve"> in CBC mode with 128-bit key (</w:t>
            </w:r>
            <w:proofErr w:type="spellStart"/>
            <w:r w:rsidRPr="00874DCC">
              <w:rPr>
                <w:rFonts w:ascii="Times New Roman" w:hAnsi="Times New Roman" w:cs="Times New Roman"/>
                <w:strike/>
                <w:color w:val="FF0000"/>
              </w:rPr>
              <w:t>Schneier</w:t>
            </w:r>
            <w:proofErr w:type="spellEnd"/>
            <w:r w:rsidRPr="00874DCC">
              <w:rPr>
                <w:rFonts w:ascii="Times New Roman" w:hAnsi="Times New Roman" w:cs="Times New Roman"/>
                <w:strike/>
                <w:color w:val="FF0000"/>
              </w:rPr>
              <w:t xml:space="preserve"> et al. [B25]).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5B5A4122"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Symmetric </w:t>
            </w:r>
          </w:p>
        </w:tc>
      </w:tr>
      <w:tr w:rsidR="00874DCC" w14:paraId="467EEA8F"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7855FA54"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w:t>
            </w:r>
            <w:proofErr w:type="gramStart"/>
            <w:r w:rsidRPr="00874DCC">
              <w:rPr>
                <w:rFonts w:ascii="Times New Roman" w:hAnsi="Times New Roman" w:cs="Times New Roman"/>
                <w:strike/>
                <w:color w:val="FF0000"/>
              </w:rPr>
              <w:t>twofish192</w:t>
            </w:r>
            <w:proofErr w:type="gramEnd"/>
            <w:r w:rsidRPr="00874DCC">
              <w:rPr>
                <w:rFonts w:ascii="Times New Roman" w:hAnsi="Times New Roman" w:cs="Times New Roman"/>
                <w:strike/>
                <w:color w:val="FF0000"/>
              </w:rPr>
              <w:t xml:space="preserve">-cbc"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5715A7C"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Optional </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8A9052A"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proofErr w:type="spellStart"/>
            <w:r w:rsidRPr="00874DCC">
              <w:rPr>
                <w:rFonts w:ascii="Times New Roman" w:hAnsi="Times New Roman" w:cs="Times New Roman"/>
                <w:strike/>
                <w:color w:val="FF0000"/>
              </w:rPr>
              <w:t>Twofish</w:t>
            </w:r>
            <w:proofErr w:type="spellEnd"/>
            <w:r w:rsidRPr="00874DCC">
              <w:rPr>
                <w:rFonts w:ascii="Times New Roman" w:hAnsi="Times New Roman" w:cs="Times New Roman"/>
                <w:strike/>
                <w:color w:val="FF0000"/>
              </w:rPr>
              <w:t xml:space="preserve"> in CBC mode with 192-bit key (</w:t>
            </w:r>
            <w:proofErr w:type="spellStart"/>
            <w:r w:rsidRPr="00874DCC">
              <w:rPr>
                <w:rFonts w:ascii="Times New Roman" w:hAnsi="Times New Roman" w:cs="Times New Roman"/>
                <w:strike/>
                <w:color w:val="FF0000"/>
              </w:rPr>
              <w:t>Schneier</w:t>
            </w:r>
            <w:proofErr w:type="spellEnd"/>
            <w:r w:rsidRPr="00874DCC">
              <w:rPr>
                <w:rFonts w:ascii="Times New Roman" w:hAnsi="Times New Roman" w:cs="Times New Roman"/>
                <w:strike/>
                <w:color w:val="FF0000"/>
              </w:rPr>
              <w:t xml:space="preserve"> et al. [B25]).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4737E5FD"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Symmetric </w:t>
            </w:r>
          </w:p>
        </w:tc>
      </w:tr>
      <w:tr w:rsidR="00874DCC" w14:paraId="00CDFF7C"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0DF94D03"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w:t>
            </w:r>
            <w:proofErr w:type="gramStart"/>
            <w:r w:rsidRPr="00874DCC">
              <w:rPr>
                <w:rFonts w:ascii="Times New Roman" w:hAnsi="Times New Roman" w:cs="Times New Roman"/>
                <w:strike/>
                <w:color w:val="FF0000"/>
              </w:rPr>
              <w:t>twofish256</w:t>
            </w:r>
            <w:proofErr w:type="gramEnd"/>
            <w:r w:rsidRPr="00874DCC">
              <w:rPr>
                <w:rFonts w:ascii="Times New Roman" w:hAnsi="Times New Roman" w:cs="Times New Roman"/>
                <w:strike/>
                <w:color w:val="FF0000"/>
              </w:rPr>
              <w:t xml:space="preserve">-cbc"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00C367F"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Optional </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F9367C6"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proofErr w:type="spellStart"/>
            <w:r w:rsidRPr="00874DCC">
              <w:rPr>
                <w:rFonts w:ascii="Times New Roman" w:hAnsi="Times New Roman" w:cs="Times New Roman"/>
                <w:strike/>
                <w:color w:val="FF0000"/>
              </w:rPr>
              <w:t>Twofish</w:t>
            </w:r>
            <w:proofErr w:type="spellEnd"/>
            <w:r w:rsidRPr="00874DCC">
              <w:rPr>
                <w:rFonts w:ascii="Times New Roman" w:hAnsi="Times New Roman" w:cs="Times New Roman"/>
                <w:strike/>
                <w:color w:val="FF0000"/>
              </w:rPr>
              <w:t xml:space="preserve"> in CBC mode with 256-bit key (</w:t>
            </w:r>
            <w:proofErr w:type="spellStart"/>
            <w:r w:rsidRPr="00874DCC">
              <w:rPr>
                <w:rFonts w:ascii="Times New Roman" w:hAnsi="Times New Roman" w:cs="Times New Roman"/>
                <w:strike/>
                <w:color w:val="FF0000"/>
              </w:rPr>
              <w:t>Schneier</w:t>
            </w:r>
            <w:proofErr w:type="spellEnd"/>
            <w:r w:rsidRPr="00874DCC">
              <w:rPr>
                <w:rFonts w:ascii="Times New Roman" w:hAnsi="Times New Roman" w:cs="Times New Roman"/>
                <w:strike/>
                <w:color w:val="FF0000"/>
              </w:rPr>
              <w:t xml:space="preserve"> et al. [B25]).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3500F544"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Symmetric </w:t>
            </w:r>
          </w:p>
        </w:tc>
      </w:tr>
      <w:tr w:rsidR="00874DCC" w14:paraId="5E1C57E9"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79CED9FC"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w:t>
            </w:r>
            <w:proofErr w:type="gramStart"/>
            <w:r w:rsidRPr="00874DCC">
              <w:rPr>
                <w:rFonts w:ascii="Times New Roman" w:hAnsi="Times New Roman" w:cs="Times New Roman"/>
                <w:strike/>
                <w:color w:val="FF0000"/>
              </w:rPr>
              <w:t>serpent128</w:t>
            </w:r>
            <w:proofErr w:type="gramEnd"/>
            <w:r w:rsidRPr="00874DCC">
              <w:rPr>
                <w:rFonts w:ascii="Times New Roman" w:hAnsi="Times New Roman" w:cs="Times New Roman"/>
                <w:strike/>
                <w:color w:val="FF0000"/>
              </w:rPr>
              <w:t xml:space="preserve">-cbc"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F8DA39E"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Optional </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7CAA835"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Serpent in CBC mode with 128-bit key (Anderson [B1]).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44A3E1DB"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Symmetric </w:t>
            </w:r>
          </w:p>
        </w:tc>
      </w:tr>
      <w:tr w:rsidR="00874DCC" w14:paraId="7FEDEB2F"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00657F2F"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w:t>
            </w:r>
            <w:proofErr w:type="gramStart"/>
            <w:r w:rsidRPr="00874DCC">
              <w:rPr>
                <w:rFonts w:ascii="Times New Roman" w:hAnsi="Times New Roman" w:cs="Times New Roman"/>
                <w:strike/>
                <w:color w:val="FF0000"/>
              </w:rPr>
              <w:t>serpent192</w:t>
            </w:r>
            <w:proofErr w:type="gramEnd"/>
            <w:r w:rsidRPr="00874DCC">
              <w:rPr>
                <w:rFonts w:ascii="Times New Roman" w:hAnsi="Times New Roman" w:cs="Times New Roman"/>
                <w:strike/>
                <w:color w:val="FF0000"/>
              </w:rPr>
              <w:t xml:space="preserve">-cbc"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CCD303"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Optional </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CC808FC"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Serpent in CBC mode with 192-bit key (Anderson [B1]).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010D8D2F"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Symmetric </w:t>
            </w:r>
          </w:p>
        </w:tc>
      </w:tr>
      <w:tr w:rsidR="00874DCC" w14:paraId="72971E67"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6564633C"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w:t>
            </w:r>
            <w:proofErr w:type="gramStart"/>
            <w:r w:rsidRPr="00874DCC">
              <w:rPr>
                <w:rFonts w:ascii="Times New Roman" w:hAnsi="Times New Roman" w:cs="Times New Roman"/>
                <w:strike/>
                <w:color w:val="FF0000"/>
              </w:rPr>
              <w:t>serpent256</w:t>
            </w:r>
            <w:proofErr w:type="gramEnd"/>
            <w:r w:rsidRPr="00874DCC">
              <w:rPr>
                <w:rFonts w:ascii="Times New Roman" w:hAnsi="Times New Roman" w:cs="Times New Roman"/>
                <w:strike/>
                <w:color w:val="FF0000"/>
              </w:rPr>
              <w:t xml:space="preserve">-cbc"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73FCF3C"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Optional </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5FE13DA"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Serpent in CBC mode with 256-bit key (Anderson [B1]).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3F4C70FB"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Symmetric </w:t>
            </w:r>
          </w:p>
        </w:tc>
      </w:tr>
      <w:tr w:rsidR="00874DCC" w14:paraId="7D63BF85"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2A7651BA"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w:t>
            </w:r>
            <w:proofErr w:type="gramStart"/>
            <w:r w:rsidRPr="00874DCC">
              <w:rPr>
                <w:rFonts w:ascii="Times New Roman" w:hAnsi="Times New Roman" w:cs="Times New Roman"/>
                <w:strike/>
                <w:color w:val="FF0000"/>
              </w:rPr>
              <w:t>cast128</w:t>
            </w:r>
            <w:proofErr w:type="gramEnd"/>
            <w:r w:rsidRPr="00874DCC">
              <w:rPr>
                <w:rFonts w:ascii="Times New Roman" w:hAnsi="Times New Roman" w:cs="Times New Roman"/>
                <w:strike/>
                <w:color w:val="FF0000"/>
              </w:rPr>
              <w:t xml:space="preserve">-cbc"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82A0D3C"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Optional </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04A8746"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CAST-128 in CBC mode (IETF RFC 2144 [B20]).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66343F0D" w14:textId="77777777" w:rsidR="00874DCC" w:rsidRPr="00874DCC" w:rsidRDefault="00874DCC">
            <w:pPr>
              <w:widowControl w:val="0"/>
              <w:autoSpaceDE w:val="0"/>
              <w:autoSpaceDN w:val="0"/>
              <w:adjustRightInd w:val="0"/>
              <w:spacing w:after="240" w:line="300" w:lineRule="atLeast"/>
              <w:rPr>
                <w:rFonts w:ascii="Times" w:hAnsi="Times" w:cs="Times"/>
                <w:strike/>
                <w:color w:val="FF0000"/>
              </w:rPr>
            </w:pPr>
            <w:r w:rsidRPr="00874DCC">
              <w:rPr>
                <w:rFonts w:ascii="Times New Roman" w:hAnsi="Times New Roman" w:cs="Times New Roman"/>
                <w:strike/>
                <w:color w:val="FF0000"/>
              </w:rPr>
              <w:t xml:space="preserve">Symmetric </w:t>
            </w:r>
          </w:p>
        </w:tc>
      </w:tr>
      <w:tr w:rsidR="00874DCC" w14:paraId="3A1E825B"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76B73D6F"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w:t>
            </w:r>
            <w:proofErr w:type="spellStart"/>
            <w:proofErr w:type="gramStart"/>
            <w:r>
              <w:rPr>
                <w:rFonts w:ascii="Times New Roman" w:hAnsi="Times New Roman" w:cs="Times New Roman"/>
                <w:color w:val="000000"/>
              </w:rPr>
              <w:t>rsa</w:t>
            </w:r>
            <w:proofErr w:type="spellEnd"/>
            <w:proofErr w:type="gramEnd"/>
            <w:r>
              <w:rPr>
                <w:rFonts w:ascii="Times New Roman" w:hAnsi="Times New Roman" w:cs="Times New Roman"/>
                <w:color w:val="000000"/>
              </w:rPr>
              <w:t xml:space="preserve">"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EBCCFB8" w14:textId="77777777" w:rsidR="00874DCC" w:rsidRPr="00874DCC" w:rsidRDefault="00874DCC">
            <w:pPr>
              <w:widowControl w:val="0"/>
              <w:autoSpaceDE w:val="0"/>
              <w:autoSpaceDN w:val="0"/>
              <w:adjustRightInd w:val="0"/>
              <w:spacing w:after="240" w:line="300" w:lineRule="atLeast"/>
              <w:rPr>
                <w:rFonts w:ascii="Times" w:hAnsi="Times" w:cs="Times"/>
                <w:color w:val="FF0000"/>
              </w:rPr>
            </w:pPr>
            <w:r w:rsidRPr="00874DCC">
              <w:rPr>
                <w:rFonts w:ascii="Times New Roman" w:hAnsi="Times New Roman" w:cs="Times New Roman"/>
                <w:strike/>
                <w:color w:val="FF0000"/>
              </w:rPr>
              <w:t xml:space="preserve">Optional </w:t>
            </w:r>
            <w:r>
              <w:rPr>
                <w:rFonts w:ascii="Times New Roman" w:hAnsi="Times New Roman" w:cs="Times New Roman"/>
                <w:color w:val="FF0000"/>
              </w:rPr>
              <w:t>Required</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C79C48C" w14:textId="77777777" w:rsidR="00874DCC" w:rsidRPr="007303A2" w:rsidRDefault="00874DCC">
            <w:pPr>
              <w:widowControl w:val="0"/>
              <w:autoSpaceDE w:val="0"/>
              <w:autoSpaceDN w:val="0"/>
              <w:adjustRightInd w:val="0"/>
              <w:spacing w:after="240" w:line="300" w:lineRule="atLeast"/>
              <w:rPr>
                <w:rFonts w:ascii="Times" w:hAnsi="Times" w:cs="Times"/>
                <w:color w:val="FF0000"/>
              </w:rPr>
            </w:pPr>
            <w:r w:rsidRPr="00874DCC">
              <w:rPr>
                <w:rFonts w:ascii="Times New Roman" w:hAnsi="Times New Roman" w:cs="Times New Roman"/>
                <w:strike/>
                <w:color w:val="FF0000"/>
              </w:rPr>
              <w:t>RSA</w:t>
            </w:r>
            <w:r>
              <w:rPr>
                <w:rFonts w:ascii="Times New Roman" w:hAnsi="Times New Roman" w:cs="Times New Roman"/>
                <w:color w:val="000000"/>
              </w:rPr>
              <w:t xml:space="preserve"> </w:t>
            </w:r>
            <w:r w:rsidRPr="007303A2">
              <w:rPr>
                <w:rFonts w:ascii="Times New Roman" w:hAnsi="Times New Roman" w:cs="Times New Roman"/>
                <w:color w:val="FF0000"/>
                <w:szCs w:val="27"/>
              </w:rPr>
              <w:t>RSAES-PKCS1-V1_5</w:t>
            </w:r>
            <w:r w:rsidRPr="00874DCC">
              <w:rPr>
                <w:rFonts w:ascii="Arial" w:hAnsi="Arial" w:cs="Arial"/>
                <w:szCs w:val="27"/>
              </w:rPr>
              <w:t xml:space="preserve"> </w:t>
            </w:r>
            <w:r>
              <w:rPr>
                <w:rFonts w:ascii="Times New Roman" w:hAnsi="Times New Roman" w:cs="Times New Roman"/>
                <w:color w:val="000000"/>
              </w:rPr>
              <w:t xml:space="preserve">(IETF RFC </w:t>
            </w:r>
            <w:r w:rsidRPr="00874DCC">
              <w:rPr>
                <w:rFonts w:ascii="Times New Roman" w:hAnsi="Times New Roman" w:cs="Times New Roman"/>
                <w:strike/>
                <w:color w:val="FF0000"/>
              </w:rPr>
              <w:t>2437</w:t>
            </w:r>
            <w:r>
              <w:rPr>
                <w:rFonts w:ascii="Times New Roman" w:hAnsi="Times New Roman" w:cs="Times New Roman"/>
                <w:color w:val="000000"/>
              </w:rPr>
              <w:t xml:space="preserve"> </w:t>
            </w:r>
            <w:r>
              <w:rPr>
                <w:rFonts w:ascii="Times New Roman" w:hAnsi="Times New Roman" w:cs="Times New Roman"/>
                <w:color w:val="FF0000"/>
              </w:rPr>
              <w:t xml:space="preserve">3447 </w:t>
            </w:r>
            <w:r>
              <w:rPr>
                <w:rFonts w:ascii="Times New Roman" w:hAnsi="Times New Roman" w:cs="Times New Roman"/>
                <w:color w:val="000000"/>
              </w:rPr>
              <w:t>[</w:t>
            </w:r>
            <w:r w:rsidRPr="003D6CDA">
              <w:rPr>
                <w:rFonts w:ascii="Times New Roman" w:hAnsi="Times New Roman" w:cs="Times New Roman"/>
                <w:strike/>
                <w:color w:val="FF0000"/>
              </w:rPr>
              <w:t>B21</w:t>
            </w:r>
            <w:r w:rsidR="003D6CDA" w:rsidRPr="003D6CDA">
              <w:rPr>
                <w:rFonts w:ascii="Times New Roman" w:hAnsi="Times New Roman" w:cs="Times New Roman"/>
                <w:color w:val="FF0000"/>
              </w:rPr>
              <w:t>B20</w:t>
            </w:r>
            <w:r>
              <w:rPr>
                <w:rFonts w:ascii="Times New Roman" w:hAnsi="Times New Roman" w:cs="Times New Roman"/>
                <w:color w:val="000000"/>
              </w:rPr>
              <w:t xml:space="preserve">]). </w:t>
            </w:r>
            <w:proofErr w:type="gramStart"/>
            <w:r w:rsidR="007303A2">
              <w:rPr>
                <w:rFonts w:ascii="Times New Roman" w:hAnsi="Times New Roman" w:cs="Times New Roman"/>
                <w:color w:val="FF0000"/>
              </w:rPr>
              <w:t>Key lengths of 2048 bits or more shall be supported by the tool</w:t>
            </w:r>
            <w:proofErr w:type="gramEnd"/>
            <w:r w:rsidR="007303A2">
              <w:rPr>
                <w:rFonts w:ascii="Times New Roman" w:hAnsi="Times New Roman" w:cs="Times New Roman"/>
                <w:color w:val="FF0000"/>
              </w:rPr>
              <w:t>.</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46760EB1" w14:textId="77777777" w:rsidR="00874DCC" w:rsidRDefault="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Asymmetric </w:t>
            </w:r>
          </w:p>
        </w:tc>
      </w:tr>
      <w:tr w:rsidR="00874DCC" w14:paraId="13E65E3C" w14:textId="77777777" w:rsidTr="00874DCC">
        <w:tblPrEx>
          <w:tblBorders>
            <w:top w:val="none" w:sz="0" w:space="0" w:color="auto"/>
          </w:tblBorders>
          <w:tblCellMar>
            <w:top w:w="0" w:type="dxa"/>
            <w:bottom w:w="0" w:type="dxa"/>
          </w:tblCellMar>
        </w:tblPrEx>
        <w:tc>
          <w:tcPr>
            <w:tcW w:w="2958"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3F7B9FAC" w14:textId="77777777" w:rsidR="00874DCC" w:rsidRPr="007303A2" w:rsidRDefault="00874DCC">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t>"</w:t>
            </w:r>
            <w:proofErr w:type="spellStart"/>
            <w:proofErr w:type="gramStart"/>
            <w:r w:rsidRPr="007303A2">
              <w:rPr>
                <w:rFonts w:ascii="Times New Roman" w:hAnsi="Times New Roman" w:cs="Times New Roman"/>
                <w:strike/>
                <w:color w:val="FF0000"/>
              </w:rPr>
              <w:t>elgamal</w:t>
            </w:r>
            <w:proofErr w:type="spellEnd"/>
            <w:proofErr w:type="gramEnd"/>
            <w:r w:rsidRPr="007303A2">
              <w:rPr>
                <w:rFonts w:ascii="Times New Roman" w:hAnsi="Times New Roman" w:cs="Times New Roman"/>
                <w:strike/>
                <w:color w:val="FF0000"/>
              </w:rPr>
              <w:t xml:space="preserve">" </w:t>
            </w:r>
          </w:p>
        </w:tc>
        <w:tc>
          <w:tcPr>
            <w:tcW w:w="236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4A94F52" w14:textId="77777777" w:rsidR="00874DCC" w:rsidRPr="007303A2" w:rsidRDefault="00874DCC">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t xml:space="preserve">Optional </w:t>
            </w:r>
          </w:p>
        </w:tc>
        <w:tc>
          <w:tcPr>
            <w:tcW w:w="6591"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E54BB5A" w14:textId="77777777" w:rsidR="00874DCC" w:rsidRPr="007303A2" w:rsidRDefault="00874DCC">
            <w:pPr>
              <w:widowControl w:val="0"/>
              <w:autoSpaceDE w:val="0"/>
              <w:autoSpaceDN w:val="0"/>
              <w:adjustRightInd w:val="0"/>
              <w:spacing w:after="240" w:line="300" w:lineRule="atLeast"/>
              <w:rPr>
                <w:rFonts w:ascii="Times" w:hAnsi="Times" w:cs="Times"/>
                <w:strike/>
                <w:color w:val="FF0000"/>
              </w:rPr>
            </w:pPr>
            <w:proofErr w:type="spellStart"/>
            <w:r w:rsidRPr="007303A2">
              <w:rPr>
                <w:rFonts w:ascii="Times New Roman" w:hAnsi="Times New Roman" w:cs="Times New Roman"/>
                <w:strike/>
                <w:color w:val="FF0000"/>
              </w:rPr>
              <w:t>ElGamal</w:t>
            </w:r>
            <w:proofErr w:type="spellEnd"/>
            <w:r w:rsidRPr="007303A2">
              <w:rPr>
                <w:rFonts w:ascii="Times New Roman" w:hAnsi="Times New Roman" w:cs="Times New Roman"/>
                <w:strike/>
                <w:color w:val="FF0000"/>
              </w:rPr>
              <w:t xml:space="preserve"> [B3]. </w:t>
            </w:r>
          </w:p>
        </w:tc>
        <w:tc>
          <w:tcPr>
            <w:tcW w:w="2356"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43A45F3C" w14:textId="77777777" w:rsidR="00874DCC" w:rsidRPr="007303A2" w:rsidRDefault="00874DCC">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t xml:space="preserve">Asymmetric </w:t>
            </w:r>
          </w:p>
        </w:tc>
      </w:tr>
      <w:tr w:rsidR="00874DCC" w14:paraId="0524346C" w14:textId="77777777" w:rsidTr="00874DCC">
        <w:tblPrEx>
          <w:tblCellMar>
            <w:top w:w="0" w:type="dxa"/>
            <w:bottom w:w="0" w:type="dxa"/>
          </w:tblCellMar>
        </w:tblPrEx>
        <w:tc>
          <w:tcPr>
            <w:tcW w:w="2958" w:type="dxa"/>
            <w:tcBorders>
              <w:top w:val="single" w:sz="4" w:space="0" w:color="000000"/>
              <w:left w:val="single" w:sz="12" w:space="0" w:color="000000"/>
              <w:bottom w:val="single" w:sz="12" w:space="0" w:color="000000"/>
              <w:right w:val="single" w:sz="4" w:space="0" w:color="000000"/>
            </w:tcBorders>
            <w:tcMar>
              <w:top w:w="20" w:type="nil"/>
              <w:left w:w="20" w:type="nil"/>
              <w:bottom w:w="20" w:type="nil"/>
              <w:right w:w="20" w:type="nil"/>
            </w:tcMar>
            <w:vAlign w:val="center"/>
          </w:tcPr>
          <w:p w14:paraId="07B9EAAF" w14:textId="77777777" w:rsidR="00874DCC" w:rsidRPr="007303A2" w:rsidRDefault="00874DCC">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t>"</w:t>
            </w:r>
            <w:proofErr w:type="spellStart"/>
            <w:proofErr w:type="gramStart"/>
            <w:r w:rsidRPr="007303A2">
              <w:rPr>
                <w:rFonts w:ascii="Times New Roman" w:hAnsi="Times New Roman" w:cs="Times New Roman"/>
                <w:strike/>
                <w:color w:val="FF0000"/>
              </w:rPr>
              <w:t>pgp</w:t>
            </w:r>
            <w:proofErr w:type="gramEnd"/>
            <w:r w:rsidRPr="007303A2">
              <w:rPr>
                <w:rFonts w:ascii="Times New Roman" w:hAnsi="Times New Roman" w:cs="Times New Roman"/>
                <w:strike/>
                <w:color w:val="FF0000"/>
              </w:rPr>
              <w:t>-rsa</w:t>
            </w:r>
            <w:proofErr w:type="spellEnd"/>
            <w:r w:rsidRPr="007303A2">
              <w:rPr>
                <w:rFonts w:ascii="Times New Roman" w:hAnsi="Times New Roman" w:cs="Times New Roman"/>
                <w:strike/>
                <w:color w:val="FF0000"/>
              </w:rPr>
              <w:t xml:space="preserve">" </w:t>
            </w:r>
          </w:p>
        </w:tc>
        <w:tc>
          <w:tcPr>
            <w:tcW w:w="2365" w:type="dxa"/>
            <w:tcBorders>
              <w:top w:val="single" w:sz="4" w:space="0" w:color="000000"/>
              <w:left w:val="single" w:sz="4" w:space="0" w:color="000000"/>
              <w:bottom w:val="single" w:sz="12" w:space="0" w:color="000000"/>
              <w:right w:val="single" w:sz="4" w:space="0" w:color="000000"/>
            </w:tcBorders>
            <w:tcMar>
              <w:top w:w="20" w:type="nil"/>
              <w:left w:w="20" w:type="nil"/>
              <w:bottom w:w="20" w:type="nil"/>
              <w:right w:w="20" w:type="nil"/>
            </w:tcMar>
            <w:vAlign w:val="center"/>
          </w:tcPr>
          <w:p w14:paraId="026CE89C" w14:textId="77777777" w:rsidR="00874DCC" w:rsidRPr="007303A2" w:rsidRDefault="00874DCC">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t xml:space="preserve">Optional </w:t>
            </w:r>
          </w:p>
        </w:tc>
        <w:tc>
          <w:tcPr>
            <w:tcW w:w="6591" w:type="dxa"/>
            <w:tcBorders>
              <w:top w:val="single" w:sz="4" w:space="0" w:color="000000"/>
              <w:left w:val="single" w:sz="4" w:space="0" w:color="000000"/>
              <w:bottom w:val="single" w:sz="12" w:space="0" w:color="000000"/>
              <w:right w:val="single" w:sz="4" w:space="0" w:color="000000"/>
            </w:tcBorders>
            <w:tcMar>
              <w:top w:w="20" w:type="nil"/>
              <w:left w:w="20" w:type="nil"/>
              <w:bottom w:w="20" w:type="nil"/>
              <w:right w:w="20" w:type="nil"/>
            </w:tcMar>
            <w:vAlign w:val="center"/>
          </w:tcPr>
          <w:p w14:paraId="27246285" w14:textId="77777777" w:rsidR="00874DCC" w:rsidRPr="007303A2" w:rsidRDefault="00874DCC">
            <w:pPr>
              <w:widowControl w:val="0"/>
              <w:autoSpaceDE w:val="0"/>
              <w:autoSpaceDN w:val="0"/>
              <w:adjustRightInd w:val="0"/>
              <w:spacing w:after="240" w:line="300" w:lineRule="atLeast"/>
              <w:rPr>
                <w:rFonts w:ascii="Times" w:hAnsi="Times" w:cs="Times"/>
                <w:strike/>
                <w:color w:val="FF0000"/>
              </w:rPr>
            </w:pPr>
            <w:proofErr w:type="spellStart"/>
            <w:r w:rsidRPr="007303A2">
              <w:rPr>
                <w:rFonts w:ascii="Times New Roman" w:hAnsi="Times New Roman" w:cs="Times New Roman"/>
                <w:strike/>
                <w:color w:val="FF0000"/>
              </w:rPr>
              <w:t>OpenPGP</w:t>
            </w:r>
            <w:proofErr w:type="spellEnd"/>
            <w:r w:rsidRPr="007303A2">
              <w:rPr>
                <w:rFonts w:ascii="Times New Roman" w:hAnsi="Times New Roman" w:cs="Times New Roman"/>
                <w:strike/>
                <w:color w:val="FF0000"/>
              </w:rPr>
              <w:t xml:space="preserve"> RSA key (IETF RFC 2440 </w:t>
            </w:r>
            <w:r w:rsidRPr="007303A2">
              <w:rPr>
                <w:rFonts w:ascii="Times New Roman" w:hAnsi="Times New Roman" w:cs="Times New Roman"/>
                <w:strike/>
                <w:color w:val="FF0000"/>
              </w:rPr>
              <w:lastRenderedPageBreak/>
              <w:t xml:space="preserve">[B22]). </w:t>
            </w:r>
          </w:p>
        </w:tc>
        <w:tc>
          <w:tcPr>
            <w:tcW w:w="2356" w:type="dxa"/>
            <w:tcBorders>
              <w:top w:val="single" w:sz="4" w:space="0" w:color="000000"/>
              <w:left w:val="single" w:sz="4" w:space="0" w:color="000000"/>
              <w:bottom w:val="single" w:sz="12" w:space="0" w:color="000000"/>
              <w:right w:val="single" w:sz="12" w:space="0" w:color="000000"/>
            </w:tcBorders>
            <w:tcMar>
              <w:top w:w="20" w:type="nil"/>
              <w:left w:w="20" w:type="nil"/>
              <w:bottom w:w="20" w:type="nil"/>
              <w:right w:w="20" w:type="nil"/>
            </w:tcMar>
            <w:vAlign w:val="center"/>
          </w:tcPr>
          <w:p w14:paraId="39E4447D" w14:textId="77777777" w:rsidR="00874DCC" w:rsidRPr="007303A2" w:rsidRDefault="00874DCC">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lastRenderedPageBreak/>
              <w:t xml:space="preserve">Asymmetric </w:t>
            </w:r>
          </w:p>
        </w:tc>
      </w:tr>
    </w:tbl>
    <w:p w14:paraId="58FBD1E0" w14:textId="77777777" w:rsidR="007303A2" w:rsidRDefault="007303A2" w:rsidP="00874DCC">
      <w:pPr>
        <w:widowControl w:val="0"/>
        <w:autoSpaceDE w:val="0"/>
        <w:autoSpaceDN w:val="0"/>
        <w:adjustRightInd w:val="0"/>
        <w:spacing w:after="240" w:line="320" w:lineRule="atLeast"/>
        <w:rPr>
          <w:rFonts w:ascii="Times New Roman" w:hAnsi="Times New Roman" w:cs="Times New Roman"/>
          <w:color w:val="000000"/>
          <w:sz w:val="26"/>
          <w:szCs w:val="26"/>
        </w:rPr>
      </w:pPr>
    </w:p>
    <w:p w14:paraId="4FAF5285" w14:textId="77777777" w:rsidR="00874DCC" w:rsidRDefault="00874DCC" w:rsidP="00874DCC">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The ciphers identified by required </w:t>
      </w:r>
      <w:r w:rsidR="007303A2">
        <w:rPr>
          <w:rFonts w:ascii="Times New Roman" w:hAnsi="Times New Roman" w:cs="Times New Roman"/>
          <w:color w:val="FF0000"/>
          <w:sz w:val="26"/>
          <w:szCs w:val="26"/>
        </w:rPr>
        <w:t xml:space="preserve">or </w:t>
      </w:r>
      <w:proofErr w:type="gramStart"/>
      <w:r w:rsidR="007303A2">
        <w:rPr>
          <w:rFonts w:ascii="Times New Roman" w:hAnsi="Times New Roman" w:cs="Times New Roman"/>
          <w:color w:val="FF0000"/>
          <w:sz w:val="26"/>
          <w:szCs w:val="26"/>
        </w:rPr>
        <w:t xml:space="preserve">legacy </w:t>
      </w:r>
      <w:r>
        <w:rPr>
          <w:rFonts w:ascii="Times New Roman" w:hAnsi="Times New Roman" w:cs="Times New Roman"/>
          <w:color w:val="000000"/>
          <w:sz w:val="26"/>
          <w:szCs w:val="26"/>
        </w:rPr>
        <w:t>encryption method strings shall be implemented by a tool</w:t>
      </w:r>
      <w:proofErr w:type="gramEnd"/>
      <w:r>
        <w:rPr>
          <w:rFonts w:ascii="Times New Roman" w:hAnsi="Times New Roman" w:cs="Times New Roman"/>
          <w:color w:val="000000"/>
          <w:sz w:val="26"/>
          <w:szCs w:val="26"/>
        </w:rPr>
        <w:t xml:space="preserve">. A tool may implement a cipher identified by </w:t>
      </w:r>
      <w:r w:rsidRPr="007303A2">
        <w:rPr>
          <w:rFonts w:ascii="Times New Roman" w:hAnsi="Times New Roman" w:cs="Times New Roman"/>
          <w:strike/>
          <w:color w:val="FF0000"/>
          <w:sz w:val="26"/>
          <w:szCs w:val="26"/>
        </w:rPr>
        <w:t>an optional</w:t>
      </w:r>
      <w:r>
        <w:rPr>
          <w:rFonts w:ascii="Times New Roman" w:hAnsi="Times New Roman" w:cs="Times New Roman"/>
          <w:color w:val="000000"/>
          <w:sz w:val="26"/>
          <w:szCs w:val="26"/>
        </w:rPr>
        <w:t xml:space="preserve"> </w:t>
      </w:r>
      <w:r w:rsidR="007303A2">
        <w:rPr>
          <w:rFonts w:ascii="Times New Roman" w:hAnsi="Times New Roman" w:cs="Times New Roman"/>
          <w:color w:val="FF0000"/>
          <w:sz w:val="26"/>
          <w:szCs w:val="26"/>
        </w:rPr>
        <w:t xml:space="preserve">a deprecated </w:t>
      </w:r>
      <w:r>
        <w:rPr>
          <w:rFonts w:ascii="Times New Roman" w:hAnsi="Times New Roman" w:cs="Times New Roman"/>
          <w:color w:val="000000"/>
          <w:sz w:val="26"/>
          <w:szCs w:val="26"/>
        </w:rPr>
        <w:t xml:space="preserve">encryption method string, but if it does implement such a cipher, it shall use the corresponding encryption method string to identify that cipher. </w:t>
      </w:r>
      <w:r w:rsidR="007303A2">
        <w:rPr>
          <w:rFonts w:ascii="Times New Roman" w:hAnsi="Times New Roman" w:cs="Times New Roman"/>
          <w:color w:val="FF0000"/>
          <w:sz w:val="26"/>
          <w:szCs w:val="26"/>
        </w:rPr>
        <w:t xml:space="preserve">It is an error is a deprecated encryption method string is used in a version 1 or version 2 </w:t>
      </w:r>
      <w:proofErr w:type="gramStart"/>
      <w:r w:rsidR="007303A2">
        <w:rPr>
          <w:rFonts w:ascii="Times New Roman" w:hAnsi="Times New Roman" w:cs="Times New Roman"/>
          <w:color w:val="FF0000"/>
          <w:sz w:val="26"/>
          <w:szCs w:val="26"/>
        </w:rPr>
        <w:t>envelope</w:t>
      </w:r>
      <w:proofErr w:type="gramEnd"/>
      <w:r w:rsidR="007303A2">
        <w:rPr>
          <w:rFonts w:ascii="Times New Roman" w:hAnsi="Times New Roman" w:cs="Times New Roman"/>
          <w:color w:val="FF0000"/>
          <w:sz w:val="26"/>
          <w:szCs w:val="26"/>
        </w:rPr>
        <w:t xml:space="preserve">. </w:t>
      </w:r>
      <w:r>
        <w:rPr>
          <w:rFonts w:ascii="Times New Roman" w:hAnsi="Times New Roman" w:cs="Times New Roman"/>
          <w:color w:val="000000"/>
          <w:sz w:val="26"/>
          <w:szCs w:val="26"/>
        </w:rPr>
        <w:t xml:space="preserve">A tool may implement further ciphers and use other encryption method strings to identify those ciphers. </w:t>
      </w:r>
    </w:p>
    <w:p w14:paraId="13FD917C" w14:textId="77777777" w:rsidR="00874DCC" w:rsidRDefault="00874DCC" w:rsidP="00874DCC">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If a symmetric cipher is used in </w:t>
      </w:r>
      <w:r>
        <w:rPr>
          <w:rFonts w:ascii="Times" w:hAnsi="Times" w:cs="Times"/>
          <w:i/>
          <w:iCs/>
          <w:color w:val="000000"/>
          <w:sz w:val="26"/>
          <w:szCs w:val="26"/>
        </w:rPr>
        <w:t xml:space="preserve">cipher-block chaining </w:t>
      </w:r>
      <w:r>
        <w:rPr>
          <w:rFonts w:ascii="Times New Roman" w:hAnsi="Times New Roman" w:cs="Times New Roman"/>
          <w:color w:val="000000"/>
          <w:sz w:val="26"/>
          <w:szCs w:val="26"/>
        </w:rPr>
        <w:t xml:space="preserve">(CBC) mode, requiring an </w:t>
      </w:r>
      <w:r>
        <w:rPr>
          <w:rFonts w:ascii="Times" w:hAnsi="Times" w:cs="Times"/>
          <w:i/>
          <w:iCs/>
          <w:color w:val="000000"/>
          <w:sz w:val="26"/>
          <w:szCs w:val="26"/>
        </w:rPr>
        <w:t>initialization vector</w:t>
      </w:r>
      <w:r>
        <w:rPr>
          <w:rFonts w:ascii="Times New Roman" w:hAnsi="Times New Roman" w:cs="Times New Roman"/>
          <w:color w:val="000000"/>
          <w:sz w:val="26"/>
          <w:szCs w:val="26"/>
        </w:rPr>
        <w:t xml:space="preserve">, the encryption tool shall generate the initialization vector and include it as the first block of the encrypted information. It is recommended that the initialization vector be randomly generated for each use of the cipher. </w:t>
      </w:r>
    </w:p>
    <w:p w14:paraId="01C2FB5F" w14:textId="77777777" w:rsidR="00874DCC" w:rsidRDefault="00874DCC" w:rsidP="00874DCC">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It is an error if a protect directive identifies a cipher that is not implemented by a tool processing the protect directive. </w:t>
      </w:r>
    </w:p>
    <w:p w14:paraId="30321D44" w14:textId="77777777" w:rsidR="00874DCC" w:rsidRDefault="00874DCC" w:rsidP="00874DCC">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NOTE—Use of a symmetric cipher to encrypt a session key in a digital envelope is not a common use case. Nonetheless, should such a cipher be used for that purpose, an initialization vector must be generated and included as the first block of encrypted information in the decrypt key block. </w:t>
      </w:r>
    </w:p>
    <w:p w14:paraId="0D998490" w14:textId="77777777" w:rsidR="00EB00F0" w:rsidRDefault="00EB00F0" w:rsidP="00EB00F0">
      <w:pPr>
        <w:widowControl w:val="0"/>
        <w:autoSpaceDE w:val="0"/>
        <w:autoSpaceDN w:val="0"/>
        <w:adjustRightInd w:val="0"/>
        <w:rPr>
          <w:rFonts w:ascii="Arial" w:hAnsi="Arial" w:cs="Arial"/>
          <w:sz w:val="27"/>
          <w:szCs w:val="27"/>
        </w:rPr>
      </w:pPr>
    </w:p>
    <w:p w14:paraId="557F3E09" w14:textId="77777777" w:rsidR="007303A2" w:rsidRPr="007303A2" w:rsidRDefault="007303A2" w:rsidP="007303A2">
      <w:pPr>
        <w:widowControl w:val="0"/>
        <w:autoSpaceDE w:val="0"/>
        <w:autoSpaceDN w:val="0"/>
        <w:adjustRightInd w:val="0"/>
        <w:rPr>
          <w:rFonts w:ascii="Arial" w:hAnsi="Arial" w:cs="Arial"/>
          <w:i/>
          <w:sz w:val="27"/>
          <w:szCs w:val="27"/>
          <w:u w:val="single"/>
        </w:rPr>
      </w:pPr>
      <w:r w:rsidRPr="007303A2">
        <w:rPr>
          <w:rFonts w:ascii="Arial" w:hAnsi="Arial" w:cs="Arial"/>
          <w:i/>
          <w:sz w:val="27"/>
          <w:szCs w:val="27"/>
          <w:u w:val="single"/>
        </w:rPr>
        <w:t>In 24.1.3.3 Page 439, edit the clause as follows:</w:t>
      </w:r>
    </w:p>
    <w:p w14:paraId="0D7BC22E" w14:textId="77777777" w:rsidR="007303A2" w:rsidRDefault="007303A2" w:rsidP="007303A2">
      <w:pPr>
        <w:widowControl w:val="0"/>
        <w:autoSpaceDE w:val="0"/>
        <w:autoSpaceDN w:val="0"/>
        <w:adjustRightInd w:val="0"/>
        <w:rPr>
          <w:rFonts w:ascii="Arial" w:hAnsi="Arial" w:cs="Arial"/>
          <w:sz w:val="27"/>
          <w:szCs w:val="27"/>
        </w:rPr>
      </w:pPr>
    </w:p>
    <w:p w14:paraId="5FD50932" w14:textId="77777777" w:rsidR="007303A2" w:rsidRDefault="007303A2" w:rsidP="007303A2">
      <w:pPr>
        <w:widowControl w:val="0"/>
        <w:autoSpaceDE w:val="0"/>
        <w:autoSpaceDN w:val="0"/>
        <w:adjustRightInd w:val="0"/>
        <w:spacing w:after="240" w:line="300" w:lineRule="atLeast"/>
        <w:rPr>
          <w:rFonts w:ascii="Times" w:hAnsi="Times" w:cs="Times"/>
          <w:color w:val="000000"/>
        </w:rPr>
      </w:pPr>
      <w:r>
        <w:rPr>
          <w:rFonts w:ascii="Arial" w:hAnsi="Arial" w:cs="Arial"/>
          <w:b/>
          <w:bCs/>
          <w:color w:val="000000"/>
          <w:sz w:val="26"/>
          <w:szCs w:val="26"/>
        </w:rPr>
        <w:t xml:space="preserve">24.1.3.3 Digest methods </w:t>
      </w:r>
    </w:p>
    <w:p w14:paraId="0ACE9CA2" w14:textId="77777777" w:rsidR="007303A2" w:rsidRDefault="007303A2" w:rsidP="007303A2">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This standard defines the following strings in digest method descriptions and the corresponding hash functions: </w:t>
      </w:r>
    </w:p>
    <w:tbl>
      <w:tblPr>
        <w:tblW w:w="8640" w:type="dxa"/>
        <w:tblBorders>
          <w:top w:val="nil"/>
          <w:left w:val="nil"/>
          <w:right w:val="nil"/>
        </w:tblBorders>
        <w:tblLayout w:type="fixed"/>
        <w:tblLook w:val="0000" w:firstRow="0" w:lastRow="0" w:firstColumn="0" w:lastColumn="0" w:noHBand="0" w:noVBand="0"/>
      </w:tblPr>
      <w:tblGrid>
        <w:gridCol w:w="1844"/>
        <w:gridCol w:w="1853"/>
        <w:gridCol w:w="4943"/>
      </w:tblGrid>
      <w:tr w:rsidR="007303A2" w14:paraId="2BA9AEAC" w14:textId="77777777" w:rsidTr="00FE5E45">
        <w:tblPrEx>
          <w:tblCellMar>
            <w:top w:w="0" w:type="dxa"/>
            <w:bottom w:w="0" w:type="dxa"/>
          </w:tblCellMar>
        </w:tblPrEx>
        <w:tc>
          <w:tcPr>
            <w:tcW w:w="2133" w:type="dxa"/>
            <w:tcBorders>
              <w:top w:val="single" w:sz="12" w:space="0" w:color="000000"/>
              <w:left w:val="single" w:sz="12" w:space="0" w:color="000000"/>
              <w:bottom w:val="single" w:sz="12" w:space="0" w:color="000000"/>
              <w:right w:val="single" w:sz="4" w:space="0" w:color="000000"/>
            </w:tcBorders>
            <w:tcMar>
              <w:top w:w="20" w:type="nil"/>
              <w:left w:w="20" w:type="nil"/>
              <w:bottom w:w="20" w:type="nil"/>
              <w:right w:w="20" w:type="nil"/>
            </w:tcMar>
            <w:vAlign w:val="center"/>
          </w:tcPr>
          <w:p w14:paraId="335BA1AF" w14:textId="77777777" w:rsidR="007303A2" w:rsidRDefault="007303A2">
            <w:pPr>
              <w:widowControl w:val="0"/>
              <w:autoSpaceDE w:val="0"/>
              <w:autoSpaceDN w:val="0"/>
              <w:adjustRightInd w:val="0"/>
              <w:spacing w:after="240" w:line="280" w:lineRule="atLeast"/>
              <w:rPr>
                <w:rFonts w:ascii="Times" w:hAnsi="Times" w:cs="Times"/>
                <w:color w:val="000000"/>
              </w:rPr>
            </w:pPr>
            <w:r>
              <w:rPr>
                <w:rFonts w:ascii="Times" w:hAnsi="Times" w:cs="Times"/>
                <w:b/>
                <w:bCs/>
                <w:color w:val="000000"/>
              </w:rPr>
              <w:t xml:space="preserve">Digest method string </w:t>
            </w:r>
          </w:p>
        </w:tc>
        <w:tc>
          <w:tcPr>
            <w:tcW w:w="2144" w:type="dxa"/>
            <w:tcBorders>
              <w:top w:val="single" w:sz="12" w:space="0" w:color="000000"/>
              <w:left w:val="single" w:sz="4" w:space="0" w:color="000000"/>
              <w:bottom w:val="single" w:sz="12" w:space="0" w:color="000000"/>
              <w:right w:val="single" w:sz="4" w:space="0" w:color="000000"/>
            </w:tcBorders>
            <w:tcMar>
              <w:top w:w="20" w:type="nil"/>
              <w:left w:w="20" w:type="nil"/>
              <w:bottom w:w="20" w:type="nil"/>
              <w:right w:w="20" w:type="nil"/>
            </w:tcMar>
            <w:vAlign w:val="center"/>
          </w:tcPr>
          <w:p w14:paraId="5D567E34" w14:textId="77777777" w:rsidR="007303A2" w:rsidRPr="007303A2" w:rsidRDefault="007303A2">
            <w:pPr>
              <w:widowControl w:val="0"/>
              <w:autoSpaceDE w:val="0"/>
              <w:autoSpaceDN w:val="0"/>
              <w:adjustRightInd w:val="0"/>
              <w:spacing w:after="240" w:line="280" w:lineRule="atLeast"/>
              <w:rPr>
                <w:rFonts w:ascii="Times" w:hAnsi="Times" w:cs="Times"/>
                <w:color w:val="FF0000"/>
              </w:rPr>
            </w:pPr>
            <w:r w:rsidRPr="007303A2">
              <w:rPr>
                <w:rFonts w:ascii="Times" w:hAnsi="Times" w:cs="Times"/>
                <w:b/>
                <w:bCs/>
                <w:strike/>
                <w:color w:val="FF0000"/>
              </w:rPr>
              <w:t xml:space="preserve">Required/optional </w:t>
            </w:r>
            <w:r>
              <w:rPr>
                <w:rFonts w:ascii="Times" w:hAnsi="Times" w:cs="Times"/>
                <w:b/>
                <w:bCs/>
                <w:color w:val="FF0000"/>
              </w:rPr>
              <w:t>Status</w:t>
            </w:r>
          </w:p>
        </w:tc>
        <w:tc>
          <w:tcPr>
            <w:tcW w:w="5790" w:type="dxa"/>
            <w:tcBorders>
              <w:top w:val="single" w:sz="12" w:space="0" w:color="000000"/>
              <w:left w:val="single" w:sz="4" w:space="0" w:color="000000"/>
              <w:bottom w:val="single" w:sz="12" w:space="0" w:color="000000"/>
              <w:right w:val="single" w:sz="12" w:space="0" w:color="000000"/>
            </w:tcBorders>
            <w:tcMar>
              <w:top w:w="20" w:type="nil"/>
              <w:left w:w="20" w:type="nil"/>
              <w:bottom w:w="20" w:type="nil"/>
              <w:right w:w="20" w:type="nil"/>
            </w:tcMar>
            <w:vAlign w:val="center"/>
          </w:tcPr>
          <w:p w14:paraId="5A34839B" w14:textId="77777777" w:rsidR="007303A2" w:rsidRDefault="007303A2">
            <w:pPr>
              <w:widowControl w:val="0"/>
              <w:autoSpaceDE w:val="0"/>
              <w:autoSpaceDN w:val="0"/>
              <w:adjustRightInd w:val="0"/>
              <w:spacing w:after="240" w:line="280" w:lineRule="atLeast"/>
              <w:rPr>
                <w:rFonts w:ascii="Times" w:hAnsi="Times" w:cs="Times"/>
                <w:color w:val="000000"/>
              </w:rPr>
            </w:pPr>
            <w:r>
              <w:rPr>
                <w:rFonts w:ascii="Times" w:hAnsi="Times" w:cs="Times"/>
                <w:b/>
                <w:bCs/>
                <w:color w:val="000000"/>
              </w:rPr>
              <w:t xml:space="preserve">Hash function </w:t>
            </w:r>
          </w:p>
        </w:tc>
      </w:tr>
      <w:tr w:rsidR="007303A2" w14:paraId="48FCDD10" w14:textId="77777777" w:rsidTr="00FE5E45">
        <w:tblPrEx>
          <w:tblBorders>
            <w:top w:val="none" w:sz="0" w:space="0" w:color="auto"/>
          </w:tblBorders>
          <w:tblCellMar>
            <w:top w:w="0" w:type="dxa"/>
            <w:bottom w:w="0" w:type="dxa"/>
          </w:tblCellMar>
        </w:tblPrEx>
        <w:tc>
          <w:tcPr>
            <w:tcW w:w="2133" w:type="dxa"/>
            <w:tcBorders>
              <w:top w:val="single" w:sz="12"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279EBC66" w14:textId="77777777" w:rsidR="007303A2" w:rsidRDefault="007303A2">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w:t>
            </w:r>
            <w:proofErr w:type="gramStart"/>
            <w:r>
              <w:rPr>
                <w:rFonts w:ascii="Times New Roman" w:hAnsi="Times New Roman" w:cs="Times New Roman"/>
                <w:color w:val="000000"/>
              </w:rPr>
              <w:t>sha1</w:t>
            </w:r>
            <w:proofErr w:type="gramEnd"/>
            <w:r>
              <w:rPr>
                <w:rFonts w:ascii="Times New Roman" w:hAnsi="Times New Roman" w:cs="Times New Roman"/>
                <w:color w:val="000000"/>
              </w:rPr>
              <w:t xml:space="preserve">" </w:t>
            </w:r>
          </w:p>
        </w:tc>
        <w:tc>
          <w:tcPr>
            <w:tcW w:w="2144" w:type="dxa"/>
            <w:tcBorders>
              <w:top w:val="single" w:sz="12"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FAE6C93" w14:textId="77777777" w:rsidR="007303A2" w:rsidRPr="007303A2" w:rsidRDefault="007303A2">
            <w:pPr>
              <w:widowControl w:val="0"/>
              <w:autoSpaceDE w:val="0"/>
              <w:autoSpaceDN w:val="0"/>
              <w:adjustRightInd w:val="0"/>
              <w:spacing w:after="240" w:line="300" w:lineRule="atLeast"/>
              <w:rPr>
                <w:rFonts w:ascii="Times" w:hAnsi="Times" w:cs="Times"/>
                <w:color w:val="FF0000"/>
              </w:rPr>
            </w:pPr>
            <w:r w:rsidRPr="007303A2">
              <w:rPr>
                <w:rFonts w:ascii="Times New Roman" w:hAnsi="Times New Roman" w:cs="Times New Roman"/>
                <w:strike/>
                <w:color w:val="FF0000"/>
              </w:rPr>
              <w:t xml:space="preserve">Required </w:t>
            </w:r>
            <w:r>
              <w:rPr>
                <w:rFonts w:ascii="Times New Roman" w:hAnsi="Times New Roman" w:cs="Times New Roman"/>
                <w:color w:val="FF0000"/>
              </w:rPr>
              <w:t>Deprecated</w:t>
            </w:r>
          </w:p>
        </w:tc>
        <w:tc>
          <w:tcPr>
            <w:tcW w:w="5790" w:type="dxa"/>
            <w:tcBorders>
              <w:top w:val="single" w:sz="12"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3187FCE0" w14:textId="77777777" w:rsidR="007303A2" w:rsidRDefault="007303A2">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Secure Hash Algorithm 1 (SHA-1) (FIPS PUB 180-3 [B6]). </w:t>
            </w:r>
          </w:p>
        </w:tc>
      </w:tr>
      <w:tr w:rsidR="007303A2" w14:paraId="1F6BA7D3" w14:textId="77777777" w:rsidTr="00FE5E45">
        <w:tblPrEx>
          <w:tblBorders>
            <w:top w:val="none" w:sz="0" w:space="0" w:color="auto"/>
          </w:tblBorders>
          <w:tblCellMar>
            <w:top w:w="0" w:type="dxa"/>
            <w:bottom w:w="0" w:type="dxa"/>
          </w:tblCellMar>
        </w:tblPrEx>
        <w:tc>
          <w:tcPr>
            <w:tcW w:w="2133"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27B997CA" w14:textId="77777777" w:rsidR="007303A2" w:rsidRDefault="007303A2">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w:t>
            </w:r>
            <w:proofErr w:type="gramStart"/>
            <w:r>
              <w:rPr>
                <w:rFonts w:ascii="Times New Roman" w:hAnsi="Times New Roman" w:cs="Times New Roman"/>
                <w:color w:val="000000"/>
              </w:rPr>
              <w:t>md5</w:t>
            </w:r>
            <w:proofErr w:type="gramEnd"/>
            <w:r>
              <w:rPr>
                <w:rFonts w:ascii="Times New Roman" w:hAnsi="Times New Roman" w:cs="Times New Roman"/>
                <w:color w:val="000000"/>
              </w:rPr>
              <w:t xml:space="preserve">" </w:t>
            </w:r>
          </w:p>
        </w:tc>
        <w:tc>
          <w:tcPr>
            <w:tcW w:w="214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600E638" w14:textId="77777777" w:rsidR="007303A2" w:rsidRPr="007303A2" w:rsidRDefault="007303A2">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t xml:space="preserve">Required </w:t>
            </w:r>
            <w:r w:rsidRPr="007303A2">
              <w:rPr>
                <w:rFonts w:ascii="Times New Roman" w:hAnsi="Times New Roman" w:cs="Times New Roman"/>
                <w:color w:val="FF0000"/>
              </w:rPr>
              <w:t>Deprecated</w:t>
            </w:r>
          </w:p>
        </w:tc>
        <w:tc>
          <w:tcPr>
            <w:tcW w:w="5790"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3B8CB0E9" w14:textId="77777777" w:rsidR="007303A2" w:rsidRDefault="007303A2">
            <w:pPr>
              <w:widowControl w:val="0"/>
              <w:autoSpaceDE w:val="0"/>
              <w:autoSpaceDN w:val="0"/>
              <w:adjustRightInd w:val="0"/>
              <w:spacing w:after="240" w:line="300" w:lineRule="atLeast"/>
              <w:rPr>
                <w:rFonts w:ascii="Times" w:hAnsi="Times" w:cs="Times"/>
                <w:color w:val="000000"/>
              </w:rPr>
            </w:pPr>
            <w:r>
              <w:rPr>
                <w:rFonts w:ascii="Times New Roman" w:hAnsi="Times New Roman" w:cs="Times New Roman"/>
                <w:color w:val="000000"/>
              </w:rPr>
              <w:t xml:space="preserve">Message Digest Algorithm 5 (IETF RFC 1321 [B18]). </w:t>
            </w:r>
          </w:p>
        </w:tc>
      </w:tr>
      <w:tr w:rsidR="007303A2" w14:paraId="2A326C36" w14:textId="77777777" w:rsidTr="00FE5E45">
        <w:tblPrEx>
          <w:tblBorders>
            <w:top w:val="none" w:sz="0" w:space="0" w:color="auto"/>
          </w:tblBorders>
          <w:tblCellMar>
            <w:top w:w="0" w:type="dxa"/>
            <w:bottom w:w="0" w:type="dxa"/>
          </w:tblCellMar>
        </w:tblPrEx>
        <w:tc>
          <w:tcPr>
            <w:tcW w:w="2133"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00120094" w14:textId="77777777" w:rsidR="007303A2" w:rsidRPr="007303A2" w:rsidRDefault="007303A2">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t>"</w:t>
            </w:r>
            <w:proofErr w:type="gramStart"/>
            <w:r w:rsidRPr="007303A2">
              <w:rPr>
                <w:rFonts w:ascii="Times New Roman" w:hAnsi="Times New Roman" w:cs="Times New Roman"/>
                <w:strike/>
                <w:color w:val="FF0000"/>
              </w:rPr>
              <w:t>md2</w:t>
            </w:r>
            <w:proofErr w:type="gramEnd"/>
            <w:r w:rsidRPr="007303A2">
              <w:rPr>
                <w:rFonts w:ascii="Times New Roman" w:hAnsi="Times New Roman" w:cs="Times New Roman"/>
                <w:strike/>
                <w:color w:val="FF0000"/>
              </w:rPr>
              <w:t xml:space="preserve">" </w:t>
            </w:r>
          </w:p>
        </w:tc>
        <w:tc>
          <w:tcPr>
            <w:tcW w:w="214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DACE6B6" w14:textId="77777777" w:rsidR="007303A2" w:rsidRPr="007303A2" w:rsidRDefault="007303A2">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t xml:space="preserve">Optional </w:t>
            </w:r>
          </w:p>
        </w:tc>
        <w:tc>
          <w:tcPr>
            <w:tcW w:w="5790"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7D1BAFC1" w14:textId="77777777" w:rsidR="007303A2" w:rsidRPr="007303A2" w:rsidRDefault="007303A2">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t xml:space="preserve">Message Digest Algorithm 2 (IETF RFC 1319 </w:t>
            </w:r>
            <w:r w:rsidRPr="007303A2">
              <w:rPr>
                <w:rFonts w:ascii="Times New Roman" w:hAnsi="Times New Roman" w:cs="Times New Roman"/>
                <w:strike/>
                <w:color w:val="FF0000"/>
              </w:rPr>
              <w:lastRenderedPageBreak/>
              <w:t xml:space="preserve">[B17]). </w:t>
            </w:r>
          </w:p>
        </w:tc>
      </w:tr>
      <w:tr w:rsidR="007303A2" w14:paraId="75370F8C" w14:textId="77777777" w:rsidTr="00FE5E45">
        <w:tblPrEx>
          <w:tblCellMar>
            <w:top w:w="0" w:type="dxa"/>
            <w:bottom w:w="0" w:type="dxa"/>
          </w:tblCellMar>
        </w:tblPrEx>
        <w:tc>
          <w:tcPr>
            <w:tcW w:w="2133"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6B6E1913" w14:textId="77777777" w:rsidR="007303A2" w:rsidRPr="007303A2" w:rsidRDefault="007303A2">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lastRenderedPageBreak/>
              <w:t>"</w:t>
            </w:r>
            <w:proofErr w:type="gramStart"/>
            <w:r w:rsidRPr="007303A2">
              <w:rPr>
                <w:rFonts w:ascii="Times New Roman" w:hAnsi="Times New Roman" w:cs="Times New Roman"/>
                <w:strike/>
                <w:color w:val="FF0000"/>
              </w:rPr>
              <w:t>ripemd</w:t>
            </w:r>
            <w:proofErr w:type="gramEnd"/>
            <w:r w:rsidRPr="007303A2">
              <w:rPr>
                <w:rFonts w:ascii="Times New Roman" w:hAnsi="Times New Roman" w:cs="Times New Roman"/>
                <w:strike/>
                <w:color w:val="FF0000"/>
              </w:rPr>
              <w:t xml:space="preserve">-160" </w:t>
            </w:r>
          </w:p>
        </w:tc>
        <w:tc>
          <w:tcPr>
            <w:tcW w:w="214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9C4D659" w14:textId="77777777" w:rsidR="007303A2" w:rsidRPr="007303A2" w:rsidRDefault="007303A2">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t xml:space="preserve">Optional </w:t>
            </w:r>
          </w:p>
        </w:tc>
        <w:tc>
          <w:tcPr>
            <w:tcW w:w="5790"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0F601CA1" w14:textId="77777777" w:rsidR="007303A2" w:rsidRPr="007303A2" w:rsidRDefault="007303A2">
            <w:pPr>
              <w:widowControl w:val="0"/>
              <w:autoSpaceDE w:val="0"/>
              <w:autoSpaceDN w:val="0"/>
              <w:adjustRightInd w:val="0"/>
              <w:spacing w:after="240" w:line="300" w:lineRule="atLeast"/>
              <w:rPr>
                <w:rFonts w:ascii="Times" w:hAnsi="Times" w:cs="Times"/>
                <w:strike/>
                <w:color w:val="FF0000"/>
              </w:rPr>
            </w:pPr>
            <w:r w:rsidRPr="007303A2">
              <w:rPr>
                <w:rFonts w:ascii="Times New Roman" w:hAnsi="Times New Roman" w:cs="Times New Roman"/>
                <w:strike/>
                <w:color w:val="FF0000"/>
              </w:rPr>
              <w:t xml:space="preserve">RIPEMD-160 (ISO/IEC 10118-3 [B23]). </w:t>
            </w:r>
          </w:p>
        </w:tc>
      </w:tr>
      <w:tr w:rsidR="007303A2" w14:paraId="54D378E2" w14:textId="77777777" w:rsidTr="00FE5E45">
        <w:tblPrEx>
          <w:tblCellMar>
            <w:top w:w="0" w:type="dxa"/>
            <w:bottom w:w="0" w:type="dxa"/>
          </w:tblCellMar>
        </w:tblPrEx>
        <w:tc>
          <w:tcPr>
            <w:tcW w:w="2133" w:type="dxa"/>
            <w:tcBorders>
              <w:top w:val="single" w:sz="4" w:space="0" w:color="000000"/>
              <w:left w:val="single" w:sz="12" w:space="0" w:color="000000"/>
              <w:bottom w:val="single" w:sz="4" w:space="0" w:color="000000"/>
              <w:right w:val="single" w:sz="4" w:space="0" w:color="000000"/>
            </w:tcBorders>
            <w:tcMar>
              <w:top w:w="20" w:type="nil"/>
              <w:left w:w="20" w:type="nil"/>
              <w:bottom w:w="20" w:type="nil"/>
              <w:right w:w="20" w:type="nil"/>
            </w:tcMar>
            <w:vAlign w:val="center"/>
          </w:tcPr>
          <w:p w14:paraId="5C5C5D80" w14:textId="77777777" w:rsidR="007303A2" w:rsidRPr="000600A7" w:rsidRDefault="0015690D">
            <w:pPr>
              <w:widowControl w:val="0"/>
              <w:autoSpaceDE w:val="0"/>
              <w:autoSpaceDN w:val="0"/>
              <w:adjustRightInd w:val="0"/>
              <w:spacing w:after="240" w:line="300" w:lineRule="atLeast"/>
              <w:rPr>
                <w:rFonts w:ascii="Times New Roman" w:hAnsi="Times New Roman" w:cs="Times New Roman"/>
                <w:color w:val="FF0000"/>
              </w:rPr>
            </w:pPr>
            <w:r>
              <w:rPr>
                <w:rFonts w:ascii="Times New Roman" w:hAnsi="Times New Roman" w:cs="Times New Roman"/>
                <w:color w:val="FF0000"/>
              </w:rPr>
              <w:t>“</w:t>
            </w:r>
            <w:proofErr w:type="gramStart"/>
            <w:r>
              <w:rPr>
                <w:rFonts w:ascii="Times New Roman" w:hAnsi="Times New Roman" w:cs="Times New Roman"/>
                <w:color w:val="FF0000"/>
              </w:rPr>
              <w:t>sha</w:t>
            </w:r>
            <w:r w:rsidR="000600A7" w:rsidRPr="000600A7">
              <w:rPr>
                <w:rFonts w:ascii="Times New Roman" w:hAnsi="Times New Roman" w:cs="Times New Roman"/>
                <w:color w:val="FF0000"/>
              </w:rPr>
              <w:t>256</w:t>
            </w:r>
            <w:proofErr w:type="gramEnd"/>
            <w:r w:rsidR="000600A7" w:rsidRPr="000600A7">
              <w:rPr>
                <w:rFonts w:ascii="Times New Roman" w:hAnsi="Times New Roman" w:cs="Times New Roman"/>
                <w:color w:val="FF0000"/>
              </w:rPr>
              <w:t>”</w:t>
            </w:r>
          </w:p>
        </w:tc>
        <w:tc>
          <w:tcPr>
            <w:tcW w:w="214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E7BEA37" w14:textId="77777777" w:rsidR="007303A2" w:rsidRPr="000600A7" w:rsidRDefault="000600A7">
            <w:pPr>
              <w:widowControl w:val="0"/>
              <w:autoSpaceDE w:val="0"/>
              <w:autoSpaceDN w:val="0"/>
              <w:adjustRightInd w:val="0"/>
              <w:spacing w:after="240" w:line="300" w:lineRule="atLeast"/>
              <w:rPr>
                <w:rFonts w:ascii="Times New Roman" w:hAnsi="Times New Roman" w:cs="Times New Roman"/>
                <w:color w:val="FF0000"/>
              </w:rPr>
            </w:pPr>
            <w:r w:rsidRPr="000600A7">
              <w:rPr>
                <w:rFonts w:ascii="Times New Roman" w:hAnsi="Times New Roman" w:cs="Times New Roman"/>
                <w:color w:val="FF0000"/>
              </w:rPr>
              <w:t>Required</w:t>
            </w:r>
          </w:p>
        </w:tc>
        <w:tc>
          <w:tcPr>
            <w:tcW w:w="5790" w:type="dxa"/>
            <w:tcBorders>
              <w:top w:val="single" w:sz="4" w:space="0" w:color="000000"/>
              <w:left w:val="single" w:sz="4" w:space="0" w:color="000000"/>
              <w:bottom w:val="single" w:sz="4" w:space="0" w:color="000000"/>
              <w:right w:val="single" w:sz="12" w:space="0" w:color="000000"/>
            </w:tcBorders>
            <w:tcMar>
              <w:top w:w="20" w:type="nil"/>
              <w:left w:w="20" w:type="nil"/>
              <w:bottom w:w="20" w:type="nil"/>
              <w:right w:w="20" w:type="nil"/>
            </w:tcMar>
            <w:vAlign w:val="center"/>
          </w:tcPr>
          <w:p w14:paraId="52D51D57" w14:textId="77777777" w:rsidR="007303A2" w:rsidRPr="00FE5E45" w:rsidRDefault="00FE5E45" w:rsidP="003D6CDA">
            <w:pPr>
              <w:widowControl w:val="0"/>
              <w:autoSpaceDE w:val="0"/>
              <w:autoSpaceDN w:val="0"/>
              <w:adjustRightInd w:val="0"/>
              <w:spacing w:after="240" w:line="300" w:lineRule="atLeast"/>
              <w:rPr>
                <w:rFonts w:ascii="Times New Roman" w:hAnsi="Times New Roman" w:cs="Times New Roman"/>
                <w:color w:val="FF0000"/>
              </w:rPr>
            </w:pPr>
            <w:r w:rsidRPr="00FE5E45">
              <w:rPr>
                <w:rFonts w:ascii="Times New Roman" w:hAnsi="Times New Roman" w:cs="Times New Roman"/>
                <w:color w:val="FF0000"/>
              </w:rPr>
              <w:t>Secure Hash Algorit</w:t>
            </w:r>
            <w:r>
              <w:rPr>
                <w:rFonts w:ascii="Times New Roman" w:hAnsi="Times New Roman" w:cs="Times New Roman"/>
                <w:color w:val="FF0000"/>
              </w:rPr>
              <w:t>hm 2 (SHA-</w:t>
            </w:r>
            <w:r w:rsidR="003D6CDA">
              <w:rPr>
                <w:rFonts w:ascii="Times New Roman" w:hAnsi="Times New Roman" w:cs="Times New Roman"/>
                <w:color w:val="FF0000"/>
              </w:rPr>
              <w:t>256</w:t>
            </w:r>
            <w:r>
              <w:rPr>
                <w:rFonts w:ascii="Times New Roman" w:hAnsi="Times New Roman" w:cs="Times New Roman"/>
                <w:color w:val="FF0000"/>
              </w:rPr>
              <w:t>) (FIPS PUB 180-4 [B17</w:t>
            </w:r>
            <w:r w:rsidRPr="00FE5E45">
              <w:rPr>
                <w:rFonts w:ascii="Times New Roman" w:hAnsi="Times New Roman" w:cs="Times New Roman"/>
                <w:color w:val="FF0000"/>
              </w:rPr>
              <w:t>]).</w:t>
            </w:r>
          </w:p>
        </w:tc>
      </w:tr>
      <w:tr w:rsidR="007303A2" w14:paraId="351D5D06" w14:textId="77777777" w:rsidTr="00FE5E45">
        <w:tblPrEx>
          <w:tblCellMar>
            <w:top w:w="0" w:type="dxa"/>
            <w:bottom w:w="0" w:type="dxa"/>
          </w:tblCellMar>
        </w:tblPrEx>
        <w:tc>
          <w:tcPr>
            <w:tcW w:w="2133" w:type="dxa"/>
            <w:tcBorders>
              <w:top w:val="single" w:sz="4" w:space="0" w:color="000000"/>
              <w:left w:val="single" w:sz="12" w:space="0" w:color="000000"/>
              <w:bottom w:val="single" w:sz="12" w:space="0" w:color="000000"/>
              <w:right w:val="single" w:sz="4" w:space="0" w:color="000000"/>
            </w:tcBorders>
            <w:tcMar>
              <w:top w:w="20" w:type="nil"/>
              <w:left w:w="20" w:type="nil"/>
              <w:bottom w:w="20" w:type="nil"/>
              <w:right w:w="20" w:type="nil"/>
            </w:tcMar>
            <w:vAlign w:val="center"/>
          </w:tcPr>
          <w:p w14:paraId="4FD14D9E" w14:textId="77777777" w:rsidR="007303A2" w:rsidRPr="000600A7" w:rsidRDefault="0015690D">
            <w:pPr>
              <w:widowControl w:val="0"/>
              <w:autoSpaceDE w:val="0"/>
              <w:autoSpaceDN w:val="0"/>
              <w:adjustRightInd w:val="0"/>
              <w:spacing w:after="240" w:line="300" w:lineRule="atLeast"/>
              <w:rPr>
                <w:rFonts w:ascii="Times New Roman" w:hAnsi="Times New Roman" w:cs="Times New Roman"/>
                <w:color w:val="FF0000"/>
              </w:rPr>
            </w:pPr>
            <w:r>
              <w:rPr>
                <w:rFonts w:ascii="Times New Roman" w:hAnsi="Times New Roman" w:cs="Times New Roman"/>
                <w:color w:val="FF0000"/>
              </w:rPr>
              <w:t>“</w:t>
            </w:r>
            <w:proofErr w:type="gramStart"/>
            <w:r>
              <w:rPr>
                <w:rFonts w:ascii="Times New Roman" w:hAnsi="Times New Roman" w:cs="Times New Roman"/>
                <w:color w:val="FF0000"/>
              </w:rPr>
              <w:t>sha</w:t>
            </w:r>
            <w:r w:rsidR="000600A7" w:rsidRPr="000600A7">
              <w:rPr>
                <w:rFonts w:ascii="Times New Roman" w:hAnsi="Times New Roman" w:cs="Times New Roman"/>
                <w:color w:val="FF0000"/>
              </w:rPr>
              <w:t>512</w:t>
            </w:r>
            <w:proofErr w:type="gramEnd"/>
            <w:r w:rsidR="000600A7" w:rsidRPr="000600A7">
              <w:rPr>
                <w:rFonts w:ascii="Times New Roman" w:hAnsi="Times New Roman" w:cs="Times New Roman"/>
                <w:color w:val="FF0000"/>
              </w:rPr>
              <w:t>”</w:t>
            </w:r>
          </w:p>
        </w:tc>
        <w:tc>
          <w:tcPr>
            <w:tcW w:w="2144" w:type="dxa"/>
            <w:tcBorders>
              <w:top w:val="single" w:sz="4" w:space="0" w:color="000000"/>
              <w:left w:val="single" w:sz="4" w:space="0" w:color="000000"/>
              <w:bottom w:val="single" w:sz="12" w:space="0" w:color="000000"/>
              <w:right w:val="single" w:sz="4" w:space="0" w:color="000000"/>
            </w:tcBorders>
            <w:tcMar>
              <w:top w:w="20" w:type="nil"/>
              <w:left w:w="20" w:type="nil"/>
              <w:bottom w:w="20" w:type="nil"/>
              <w:right w:w="20" w:type="nil"/>
            </w:tcMar>
            <w:vAlign w:val="center"/>
          </w:tcPr>
          <w:p w14:paraId="2B9B863C" w14:textId="77777777" w:rsidR="007303A2" w:rsidRPr="000600A7" w:rsidRDefault="000600A7">
            <w:pPr>
              <w:widowControl w:val="0"/>
              <w:autoSpaceDE w:val="0"/>
              <w:autoSpaceDN w:val="0"/>
              <w:adjustRightInd w:val="0"/>
              <w:spacing w:after="240" w:line="300" w:lineRule="atLeast"/>
              <w:rPr>
                <w:rFonts w:ascii="Times New Roman" w:hAnsi="Times New Roman" w:cs="Times New Roman"/>
                <w:color w:val="FF0000"/>
              </w:rPr>
            </w:pPr>
            <w:r w:rsidRPr="000600A7">
              <w:rPr>
                <w:rFonts w:ascii="Times New Roman" w:hAnsi="Times New Roman" w:cs="Times New Roman"/>
                <w:color w:val="FF0000"/>
              </w:rPr>
              <w:t>Required</w:t>
            </w:r>
          </w:p>
        </w:tc>
        <w:tc>
          <w:tcPr>
            <w:tcW w:w="5790" w:type="dxa"/>
            <w:tcBorders>
              <w:top w:val="single" w:sz="4" w:space="0" w:color="000000"/>
              <w:left w:val="single" w:sz="4" w:space="0" w:color="000000"/>
              <w:bottom w:val="single" w:sz="12" w:space="0" w:color="000000"/>
              <w:right w:val="single" w:sz="12" w:space="0" w:color="000000"/>
            </w:tcBorders>
            <w:tcMar>
              <w:top w:w="20" w:type="nil"/>
              <w:left w:w="20" w:type="nil"/>
              <w:bottom w:w="20" w:type="nil"/>
              <w:right w:w="20" w:type="nil"/>
            </w:tcMar>
            <w:vAlign w:val="center"/>
          </w:tcPr>
          <w:p w14:paraId="08796B7D" w14:textId="77777777" w:rsidR="007303A2" w:rsidRPr="000600A7" w:rsidRDefault="00FE5E45" w:rsidP="003D6CDA">
            <w:pPr>
              <w:widowControl w:val="0"/>
              <w:autoSpaceDE w:val="0"/>
              <w:autoSpaceDN w:val="0"/>
              <w:adjustRightInd w:val="0"/>
              <w:spacing w:after="240" w:line="300" w:lineRule="atLeast"/>
              <w:rPr>
                <w:rFonts w:ascii="Times New Roman" w:hAnsi="Times New Roman" w:cs="Times New Roman"/>
                <w:color w:val="FF0000"/>
              </w:rPr>
            </w:pPr>
            <w:r w:rsidRPr="00FE5E45">
              <w:rPr>
                <w:rFonts w:ascii="Times New Roman" w:hAnsi="Times New Roman" w:cs="Times New Roman"/>
                <w:color w:val="FF0000"/>
              </w:rPr>
              <w:t>Secure Hash Algorit</w:t>
            </w:r>
            <w:r>
              <w:rPr>
                <w:rFonts w:ascii="Times New Roman" w:hAnsi="Times New Roman" w:cs="Times New Roman"/>
                <w:color w:val="FF0000"/>
              </w:rPr>
              <w:t>hm 2 (SHA-</w:t>
            </w:r>
            <w:r w:rsidR="003D6CDA">
              <w:rPr>
                <w:rFonts w:ascii="Times New Roman" w:hAnsi="Times New Roman" w:cs="Times New Roman"/>
                <w:color w:val="FF0000"/>
              </w:rPr>
              <w:t>512</w:t>
            </w:r>
            <w:r>
              <w:rPr>
                <w:rFonts w:ascii="Times New Roman" w:hAnsi="Times New Roman" w:cs="Times New Roman"/>
                <w:color w:val="FF0000"/>
              </w:rPr>
              <w:t>) (FIPS PUB 180-4 [B17</w:t>
            </w:r>
            <w:r w:rsidRPr="00FE5E45">
              <w:rPr>
                <w:rFonts w:ascii="Times New Roman" w:hAnsi="Times New Roman" w:cs="Times New Roman"/>
                <w:color w:val="FF0000"/>
              </w:rPr>
              <w:t>]).</w:t>
            </w:r>
          </w:p>
        </w:tc>
      </w:tr>
    </w:tbl>
    <w:p w14:paraId="42867503" w14:textId="77777777" w:rsidR="007303A2" w:rsidRDefault="007303A2" w:rsidP="007303A2">
      <w:pPr>
        <w:widowControl w:val="0"/>
        <w:autoSpaceDE w:val="0"/>
        <w:autoSpaceDN w:val="0"/>
        <w:adjustRightInd w:val="0"/>
        <w:spacing w:after="240" w:line="320" w:lineRule="atLeast"/>
        <w:rPr>
          <w:rFonts w:ascii="Times New Roman" w:hAnsi="Times New Roman" w:cs="Times New Roman"/>
          <w:color w:val="000000"/>
          <w:sz w:val="26"/>
          <w:szCs w:val="26"/>
        </w:rPr>
      </w:pPr>
    </w:p>
    <w:p w14:paraId="3B43D905" w14:textId="77777777" w:rsidR="007303A2" w:rsidRDefault="007303A2" w:rsidP="007303A2">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The hash functions identified by required </w:t>
      </w:r>
      <w:r w:rsidR="000600A7">
        <w:rPr>
          <w:rFonts w:ascii="Times New Roman" w:hAnsi="Times New Roman" w:cs="Times New Roman"/>
          <w:color w:val="FF0000"/>
          <w:sz w:val="26"/>
          <w:szCs w:val="26"/>
        </w:rPr>
        <w:t xml:space="preserve">or </w:t>
      </w:r>
      <w:proofErr w:type="gramStart"/>
      <w:r w:rsidR="000600A7">
        <w:rPr>
          <w:rFonts w:ascii="Times New Roman" w:hAnsi="Times New Roman" w:cs="Times New Roman"/>
          <w:color w:val="FF0000"/>
          <w:sz w:val="26"/>
          <w:szCs w:val="26"/>
        </w:rPr>
        <w:t xml:space="preserve">legacy </w:t>
      </w:r>
      <w:r>
        <w:rPr>
          <w:rFonts w:ascii="Times New Roman" w:hAnsi="Times New Roman" w:cs="Times New Roman"/>
          <w:color w:val="000000"/>
          <w:sz w:val="26"/>
          <w:szCs w:val="26"/>
        </w:rPr>
        <w:t>digest method strings shall be implemented by a tool</w:t>
      </w:r>
      <w:proofErr w:type="gramEnd"/>
      <w:r>
        <w:rPr>
          <w:rFonts w:ascii="Times New Roman" w:hAnsi="Times New Roman" w:cs="Times New Roman"/>
          <w:color w:val="000000"/>
          <w:sz w:val="26"/>
          <w:szCs w:val="26"/>
        </w:rPr>
        <w:t xml:space="preserve">. A tool may implement a hash function identified by </w:t>
      </w:r>
      <w:r w:rsidRPr="000600A7">
        <w:rPr>
          <w:rFonts w:ascii="Times New Roman" w:hAnsi="Times New Roman" w:cs="Times New Roman"/>
          <w:strike/>
          <w:color w:val="FF0000"/>
          <w:sz w:val="26"/>
          <w:szCs w:val="26"/>
        </w:rPr>
        <w:t>an optional</w:t>
      </w:r>
      <w:r>
        <w:rPr>
          <w:rFonts w:ascii="Times New Roman" w:hAnsi="Times New Roman" w:cs="Times New Roman"/>
          <w:color w:val="000000"/>
          <w:sz w:val="26"/>
          <w:szCs w:val="26"/>
        </w:rPr>
        <w:t xml:space="preserve"> </w:t>
      </w:r>
      <w:r w:rsidR="000600A7">
        <w:rPr>
          <w:rFonts w:ascii="Times New Roman" w:hAnsi="Times New Roman" w:cs="Times New Roman"/>
          <w:color w:val="FF0000"/>
          <w:sz w:val="26"/>
          <w:szCs w:val="26"/>
        </w:rPr>
        <w:t xml:space="preserve">a deprecated </w:t>
      </w:r>
      <w:r>
        <w:rPr>
          <w:rFonts w:ascii="Times New Roman" w:hAnsi="Times New Roman" w:cs="Times New Roman"/>
          <w:color w:val="000000"/>
          <w:sz w:val="26"/>
          <w:szCs w:val="26"/>
        </w:rPr>
        <w:t xml:space="preserve">digest method string, but if it does implement such a hash function, it shall use the corresponding digest method string to identify that hash function. </w:t>
      </w:r>
      <w:r w:rsidR="000600A7">
        <w:rPr>
          <w:rFonts w:ascii="Times New Roman" w:hAnsi="Times New Roman" w:cs="Times New Roman"/>
          <w:color w:val="FF0000"/>
          <w:sz w:val="26"/>
          <w:szCs w:val="26"/>
        </w:rPr>
        <w:t xml:space="preserve">It is an error if a deprecated digest method string is used in a version 1 or version 2 envelope. </w:t>
      </w:r>
      <w:r>
        <w:rPr>
          <w:rFonts w:ascii="Times New Roman" w:hAnsi="Times New Roman" w:cs="Times New Roman"/>
          <w:color w:val="000000"/>
          <w:sz w:val="26"/>
          <w:szCs w:val="26"/>
        </w:rPr>
        <w:t xml:space="preserve">A tool may implement further hash functions and use other digest method strings to identify those hash functions. </w:t>
      </w:r>
    </w:p>
    <w:p w14:paraId="34E961FE" w14:textId="77777777" w:rsidR="007303A2" w:rsidRDefault="007303A2" w:rsidP="007303A2">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It is an error if a protect directive identifies a hash function that is not implemented by a tool processing the protect directive. </w:t>
      </w:r>
    </w:p>
    <w:p w14:paraId="78612A8E" w14:textId="77777777" w:rsidR="00EB00F0" w:rsidRDefault="00EB00F0" w:rsidP="00EB00F0">
      <w:pPr>
        <w:widowControl w:val="0"/>
        <w:autoSpaceDE w:val="0"/>
        <w:autoSpaceDN w:val="0"/>
        <w:adjustRightInd w:val="0"/>
        <w:rPr>
          <w:rFonts w:ascii="Arial" w:hAnsi="Arial" w:cs="Arial"/>
          <w:sz w:val="27"/>
          <w:szCs w:val="27"/>
        </w:rPr>
      </w:pPr>
    </w:p>
    <w:p w14:paraId="42AA8F42" w14:textId="77777777" w:rsidR="00EB00F0" w:rsidRPr="000600A7" w:rsidRDefault="00EB00F0" w:rsidP="00EB00F0">
      <w:pPr>
        <w:widowControl w:val="0"/>
        <w:autoSpaceDE w:val="0"/>
        <w:autoSpaceDN w:val="0"/>
        <w:adjustRightInd w:val="0"/>
        <w:rPr>
          <w:rFonts w:ascii="Arial" w:hAnsi="Arial" w:cs="Arial"/>
          <w:i/>
          <w:sz w:val="27"/>
          <w:szCs w:val="27"/>
          <w:u w:val="single"/>
        </w:rPr>
      </w:pPr>
      <w:r w:rsidRPr="000600A7">
        <w:rPr>
          <w:rFonts w:ascii="Arial" w:hAnsi="Arial" w:cs="Arial"/>
          <w:i/>
          <w:sz w:val="27"/>
          <w:szCs w:val="27"/>
          <w:u w:val="single"/>
        </w:rPr>
        <w:t>In 24.1 Page 445, add the following new text at the end of the clause:</w:t>
      </w:r>
    </w:p>
    <w:p w14:paraId="2446B29E" w14:textId="77777777" w:rsidR="000600A7" w:rsidRDefault="000600A7" w:rsidP="00EB00F0">
      <w:pPr>
        <w:widowControl w:val="0"/>
        <w:autoSpaceDE w:val="0"/>
        <w:autoSpaceDN w:val="0"/>
        <w:adjustRightInd w:val="0"/>
        <w:rPr>
          <w:rFonts w:ascii="Arial" w:hAnsi="Arial" w:cs="Arial"/>
          <w:sz w:val="27"/>
          <w:szCs w:val="27"/>
        </w:rPr>
      </w:pPr>
    </w:p>
    <w:p w14:paraId="473F107E" w14:textId="77777777" w:rsidR="00EB00F0" w:rsidRPr="000600A7" w:rsidRDefault="00EB00F0" w:rsidP="00EB00F0">
      <w:pPr>
        <w:widowControl w:val="0"/>
        <w:autoSpaceDE w:val="0"/>
        <w:autoSpaceDN w:val="0"/>
        <w:adjustRightInd w:val="0"/>
        <w:rPr>
          <w:rFonts w:ascii="Arial" w:hAnsi="Arial" w:cs="Arial"/>
          <w:b/>
          <w:color w:val="FF0000"/>
          <w:sz w:val="26"/>
          <w:szCs w:val="26"/>
        </w:rPr>
      </w:pPr>
      <w:r w:rsidRPr="000600A7">
        <w:rPr>
          <w:rFonts w:ascii="Arial" w:hAnsi="Arial" w:cs="Arial"/>
          <w:b/>
          <w:color w:val="FF0000"/>
          <w:sz w:val="26"/>
          <w:szCs w:val="26"/>
        </w:rPr>
        <w:t>24.1.7 Key Management</w:t>
      </w:r>
    </w:p>
    <w:p w14:paraId="59689B59" w14:textId="77777777" w:rsidR="000600A7" w:rsidRPr="000600A7" w:rsidRDefault="000600A7" w:rsidP="00EB00F0">
      <w:pPr>
        <w:widowControl w:val="0"/>
        <w:autoSpaceDE w:val="0"/>
        <w:autoSpaceDN w:val="0"/>
        <w:adjustRightInd w:val="0"/>
        <w:rPr>
          <w:rFonts w:ascii="Times New Roman" w:hAnsi="Times New Roman" w:cs="Times New Roman"/>
          <w:b/>
          <w:color w:val="FF0000"/>
        </w:rPr>
      </w:pPr>
    </w:p>
    <w:p w14:paraId="1D1C7C8D" w14:textId="77777777" w:rsidR="00EB00F0" w:rsidRPr="000600A7" w:rsidRDefault="00EB00F0" w:rsidP="00EB00F0">
      <w:pPr>
        <w:widowControl w:val="0"/>
        <w:autoSpaceDE w:val="0"/>
        <w:autoSpaceDN w:val="0"/>
        <w:adjustRightInd w:val="0"/>
        <w:rPr>
          <w:rFonts w:ascii="Times New Roman" w:hAnsi="Times New Roman" w:cs="Times New Roman"/>
          <w:color w:val="FF0000"/>
        </w:rPr>
      </w:pPr>
      <w:r w:rsidRPr="000600A7">
        <w:rPr>
          <w:rFonts w:ascii="Times New Roman" w:hAnsi="Times New Roman" w:cs="Times New Roman"/>
          <w:color w:val="FF0000"/>
        </w:rPr>
        <w:t xml:space="preserve">Clause 6 of IEEE </w:t>
      </w:r>
      <w:proofErr w:type="spellStart"/>
      <w:proofErr w:type="gramStart"/>
      <w:r w:rsidRPr="000600A7">
        <w:rPr>
          <w:rFonts w:ascii="Times New Roman" w:hAnsi="Times New Roman" w:cs="Times New Roman"/>
          <w:color w:val="FF0000"/>
        </w:rPr>
        <w:t>Std</w:t>
      </w:r>
      <w:proofErr w:type="spellEnd"/>
      <w:proofErr w:type="gramEnd"/>
      <w:r w:rsidRPr="000600A7">
        <w:rPr>
          <w:rFonts w:ascii="Times New Roman" w:hAnsi="Times New Roman" w:cs="Times New Roman"/>
          <w:color w:val="FF0000"/>
        </w:rPr>
        <w:t xml:space="preserve"> 1735-2014 is incorporated by reference. The specified prag</w:t>
      </w:r>
      <w:r w:rsidR="000600A7">
        <w:rPr>
          <w:rFonts w:ascii="Times New Roman" w:hAnsi="Times New Roman" w:cs="Times New Roman"/>
          <w:color w:val="FF0000"/>
        </w:rPr>
        <w:t>ma values from that clause shall</w:t>
      </w:r>
      <w:r w:rsidRPr="000600A7">
        <w:rPr>
          <w:rFonts w:ascii="Times New Roman" w:hAnsi="Times New Roman" w:cs="Times New Roman"/>
          <w:color w:val="FF0000"/>
        </w:rPr>
        <w:t xml:space="preserve"> refer to the protect directives with the corresponding name.</w:t>
      </w:r>
    </w:p>
    <w:p w14:paraId="68E2F12E" w14:textId="77777777" w:rsidR="000600A7" w:rsidRPr="000600A7" w:rsidRDefault="000600A7" w:rsidP="00EB00F0">
      <w:pPr>
        <w:widowControl w:val="0"/>
        <w:autoSpaceDE w:val="0"/>
        <w:autoSpaceDN w:val="0"/>
        <w:adjustRightInd w:val="0"/>
        <w:rPr>
          <w:rFonts w:ascii="Times New Roman" w:hAnsi="Times New Roman" w:cs="Times New Roman"/>
          <w:color w:val="FF0000"/>
        </w:rPr>
      </w:pPr>
    </w:p>
    <w:p w14:paraId="654B683F" w14:textId="77777777" w:rsidR="00EB00F0" w:rsidRPr="000600A7" w:rsidRDefault="00EB00F0" w:rsidP="00EB00F0">
      <w:pPr>
        <w:widowControl w:val="0"/>
        <w:autoSpaceDE w:val="0"/>
        <w:autoSpaceDN w:val="0"/>
        <w:adjustRightInd w:val="0"/>
        <w:rPr>
          <w:rFonts w:ascii="Arial" w:hAnsi="Arial" w:cs="Arial"/>
          <w:b/>
          <w:color w:val="FF0000"/>
          <w:sz w:val="26"/>
          <w:szCs w:val="26"/>
        </w:rPr>
      </w:pPr>
      <w:r w:rsidRPr="000600A7">
        <w:rPr>
          <w:rFonts w:ascii="Arial" w:hAnsi="Arial" w:cs="Arial"/>
          <w:b/>
          <w:color w:val="FF0000"/>
          <w:sz w:val="26"/>
          <w:szCs w:val="26"/>
        </w:rPr>
        <w:t xml:space="preserve">24.1.8 Rights </w:t>
      </w:r>
      <w:r w:rsidR="000600A7" w:rsidRPr="000600A7">
        <w:rPr>
          <w:rFonts w:ascii="Arial" w:hAnsi="Arial" w:cs="Arial"/>
          <w:b/>
          <w:color w:val="FF0000"/>
          <w:sz w:val="26"/>
          <w:szCs w:val="26"/>
        </w:rPr>
        <w:t>Management</w:t>
      </w:r>
    </w:p>
    <w:p w14:paraId="18EB205E" w14:textId="77777777" w:rsidR="000600A7" w:rsidRPr="000600A7" w:rsidRDefault="000600A7" w:rsidP="00EB00F0">
      <w:pPr>
        <w:widowControl w:val="0"/>
        <w:autoSpaceDE w:val="0"/>
        <w:autoSpaceDN w:val="0"/>
        <w:adjustRightInd w:val="0"/>
        <w:rPr>
          <w:rFonts w:ascii="Arial" w:hAnsi="Arial" w:cs="Arial"/>
          <w:color w:val="FF0000"/>
        </w:rPr>
      </w:pPr>
    </w:p>
    <w:p w14:paraId="0F4563B5" w14:textId="77777777" w:rsidR="00EB00F0" w:rsidRPr="000600A7" w:rsidRDefault="00EB00F0" w:rsidP="00EB00F0">
      <w:pPr>
        <w:widowControl w:val="0"/>
        <w:autoSpaceDE w:val="0"/>
        <w:autoSpaceDN w:val="0"/>
        <w:adjustRightInd w:val="0"/>
        <w:rPr>
          <w:rFonts w:ascii="Times New Roman" w:hAnsi="Times New Roman" w:cs="Times New Roman"/>
          <w:color w:val="FF0000"/>
        </w:rPr>
      </w:pPr>
      <w:r w:rsidRPr="000600A7">
        <w:rPr>
          <w:rFonts w:ascii="Times New Roman" w:hAnsi="Times New Roman" w:cs="Times New Roman"/>
          <w:color w:val="FF0000"/>
        </w:rPr>
        <w:t xml:space="preserve">Clause 7 of IEEE </w:t>
      </w:r>
      <w:proofErr w:type="spellStart"/>
      <w:proofErr w:type="gramStart"/>
      <w:r w:rsidRPr="000600A7">
        <w:rPr>
          <w:rFonts w:ascii="Times New Roman" w:hAnsi="Times New Roman" w:cs="Times New Roman"/>
          <w:color w:val="FF0000"/>
        </w:rPr>
        <w:t>Std</w:t>
      </w:r>
      <w:proofErr w:type="spellEnd"/>
      <w:proofErr w:type="gramEnd"/>
      <w:r w:rsidRPr="000600A7">
        <w:rPr>
          <w:rFonts w:ascii="Times New Roman" w:hAnsi="Times New Roman" w:cs="Times New Roman"/>
          <w:color w:val="FF0000"/>
        </w:rPr>
        <w:t xml:space="preserve"> 1735-2014 is incorporated by reference.</w:t>
      </w:r>
    </w:p>
    <w:p w14:paraId="740EDB03" w14:textId="77777777" w:rsidR="000600A7" w:rsidRPr="000600A7" w:rsidRDefault="000600A7" w:rsidP="00EB00F0">
      <w:pPr>
        <w:widowControl w:val="0"/>
        <w:autoSpaceDE w:val="0"/>
        <w:autoSpaceDN w:val="0"/>
        <w:adjustRightInd w:val="0"/>
        <w:rPr>
          <w:rFonts w:ascii="Arial" w:hAnsi="Arial" w:cs="Arial"/>
          <w:color w:val="FF0000"/>
        </w:rPr>
      </w:pPr>
    </w:p>
    <w:p w14:paraId="78F4EE22" w14:textId="77777777" w:rsidR="00EB00F0" w:rsidRPr="000600A7" w:rsidRDefault="00EB00F0" w:rsidP="00EB00F0">
      <w:pPr>
        <w:widowControl w:val="0"/>
        <w:autoSpaceDE w:val="0"/>
        <w:autoSpaceDN w:val="0"/>
        <w:adjustRightInd w:val="0"/>
        <w:rPr>
          <w:rFonts w:ascii="Arial" w:hAnsi="Arial" w:cs="Arial"/>
          <w:b/>
          <w:color w:val="FF0000"/>
          <w:sz w:val="26"/>
          <w:szCs w:val="26"/>
        </w:rPr>
      </w:pPr>
      <w:r w:rsidRPr="000600A7">
        <w:rPr>
          <w:rFonts w:ascii="Arial" w:hAnsi="Arial" w:cs="Arial"/>
          <w:b/>
          <w:color w:val="FF0000"/>
          <w:sz w:val="26"/>
          <w:szCs w:val="26"/>
        </w:rPr>
        <w:t>24.1.9 License Management</w:t>
      </w:r>
    </w:p>
    <w:p w14:paraId="67608BDB" w14:textId="77777777" w:rsidR="000600A7" w:rsidRPr="000600A7" w:rsidRDefault="000600A7" w:rsidP="00EB00F0">
      <w:pPr>
        <w:widowControl w:val="0"/>
        <w:autoSpaceDE w:val="0"/>
        <w:autoSpaceDN w:val="0"/>
        <w:adjustRightInd w:val="0"/>
        <w:rPr>
          <w:rFonts w:ascii="Times New Roman" w:hAnsi="Times New Roman" w:cs="Times New Roman"/>
          <w:color w:val="FF0000"/>
        </w:rPr>
      </w:pPr>
    </w:p>
    <w:p w14:paraId="7DE233FC" w14:textId="77777777" w:rsidR="00EB00F0" w:rsidRPr="000600A7" w:rsidRDefault="00EB00F0" w:rsidP="00EB00F0">
      <w:pPr>
        <w:widowControl w:val="0"/>
        <w:autoSpaceDE w:val="0"/>
        <w:autoSpaceDN w:val="0"/>
        <w:adjustRightInd w:val="0"/>
        <w:rPr>
          <w:rFonts w:ascii="Times New Roman" w:hAnsi="Times New Roman" w:cs="Times New Roman"/>
          <w:color w:val="FF0000"/>
        </w:rPr>
      </w:pPr>
      <w:r w:rsidRPr="000600A7">
        <w:rPr>
          <w:rFonts w:ascii="Times New Roman" w:hAnsi="Times New Roman" w:cs="Times New Roman"/>
          <w:color w:val="FF0000"/>
        </w:rPr>
        <w:t xml:space="preserve">Clause 8 of IEEE </w:t>
      </w:r>
      <w:proofErr w:type="spellStart"/>
      <w:proofErr w:type="gramStart"/>
      <w:r w:rsidRPr="000600A7">
        <w:rPr>
          <w:rFonts w:ascii="Times New Roman" w:hAnsi="Times New Roman" w:cs="Times New Roman"/>
          <w:color w:val="FF0000"/>
        </w:rPr>
        <w:t>Std</w:t>
      </w:r>
      <w:proofErr w:type="spellEnd"/>
      <w:proofErr w:type="gramEnd"/>
      <w:r w:rsidRPr="000600A7">
        <w:rPr>
          <w:rFonts w:ascii="Times New Roman" w:hAnsi="Times New Roman" w:cs="Times New Roman"/>
          <w:color w:val="FF0000"/>
        </w:rPr>
        <w:t xml:space="preserve"> 1735-2014 is incorporated by reference.</w:t>
      </w:r>
    </w:p>
    <w:p w14:paraId="69F14C2C" w14:textId="77777777" w:rsidR="000600A7" w:rsidRPr="000600A7" w:rsidRDefault="000600A7" w:rsidP="00EB00F0">
      <w:pPr>
        <w:widowControl w:val="0"/>
        <w:autoSpaceDE w:val="0"/>
        <w:autoSpaceDN w:val="0"/>
        <w:adjustRightInd w:val="0"/>
        <w:rPr>
          <w:rFonts w:ascii="Times New Roman" w:hAnsi="Times New Roman" w:cs="Times New Roman"/>
          <w:color w:val="FF0000"/>
        </w:rPr>
      </w:pPr>
    </w:p>
    <w:p w14:paraId="6904171D" w14:textId="77777777" w:rsidR="00EB00F0" w:rsidRPr="000600A7" w:rsidRDefault="00EB00F0" w:rsidP="00EB00F0">
      <w:pPr>
        <w:widowControl w:val="0"/>
        <w:autoSpaceDE w:val="0"/>
        <w:autoSpaceDN w:val="0"/>
        <w:adjustRightInd w:val="0"/>
        <w:rPr>
          <w:rFonts w:ascii="Arial" w:hAnsi="Arial" w:cs="Arial"/>
          <w:b/>
          <w:color w:val="FF0000"/>
          <w:sz w:val="26"/>
          <w:szCs w:val="26"/>
        </w:rPr>
      </w:pPr>
      <w:r w:rsidRPr="000600A7">
        <w:rPr>
          <w:rFonts w:ascii="Arial" w:hAnsi="Arial" w:cs="Arial"/>
          <w:b/>
          <w:color w:val="FF0000"/>
          <w:sz w:val="26"/>
          <w:szCs w:val="26"/>
        </w:rPr>
        <w:t>24.1.10 Visibility Management</w:t>
      </w:r>
    </w:p>
    <w:p w14:paraId="5CF79949" w14:textId="77777777" w:rsidR="000600A7" w:rsidRPr="000600A7" w:rsidRDefault="000600A7" w:rsidP="00EB00F0">
      <w:pPr>
        <w:widowControl w:val="0"/>
        <w:autoSpaceDE w:val="0"/>
        <w:autoSpaceDN w:val="0"/>
        <w:adjustRightInd w:val="0"/>
        <w:rPr>
          <w:rFonts w:ascii="Times New Roman" w:hAnsi="Times New Roman" w:cs="Times New Roman"/>
          <w:color w:val="FF0000"/>
        </w:rPr>
      </w:pPr>
    </w:p>
    <w:p w14:paraId="21C078FC" w14:textId="77777777" w:rsidR="00EB00F0" w:rsidRPr="000600A7" w:rsidRDefault="00EB00F0" w:rsidP="00EB00F0">
      <w:pPr>
        <w:widowControl w:val="0"/>
        <w:autoSpaceDE w:val="0"/>
        <w:autoSpaceDN w:val="0"/>
        <w:adjustRightInd w:val="0"/>
        <w:rPr>
          <w:rFonts w:ascii="Times New Roman" w:hAnsi="Times New Roman" w:cs="Times New Roman"/>
          <w:color w:val="FF0000"/>
        </w:rPr>
      </w:pPr>
      <w:r w:rsidRPr="000600A7">
        <w:rPr>
          <w:rFonts w:ascii="Times New Roman" w:hAnsi="Times New Roman" w:cs="Times New Roman"/>
          <w:color w:val="FF0000"/>
        </w:rPr>
        <w:t xml:space="preserve">Clause 9 of IEEE </w:t>
      </w:r>
      <w:proofErr w:type="spellStart"/>
      <w:proofErr w:type="gramStart"/>
      <w:r w:rsidRPr="000600A7">
        <w:rPr>
          <w:rFonts w:ascii="Times New Roman" w:hAnsi="Times New Roman" w:cs="Times New Roman"/>
          <w:color w:val="FF0000"/>
        </w:rPr>
        <w:t>Std</w:t>
      </w:r>
      <w:proofErr w:type="spellEnd"/>
      <w:proofErr w:type="gramEnd"/>
      <w:r w:rsidRPr="000600A7">
        <w:rPr>
          <w:rFonts w:ascii="Times New Roman" w:hAnsi="Times New Roman" w:cs="Times New Roman"/>
          <w:color w:val="FF0000"/>
        </w:rPr>
        <w:t xml:space="preserve"> 1735-2014 is incorporated by reference.</w:t>
      </w:r>
    </w:p>
    <w:p w14:paraId="6FEE31DD" w14:textId="77777777" w:rsidR="000600A7" w:rsidRPr="000600A7" w:rsidRDefault="000600A7" w:rsidP="00EB00F0">
      <w:pPr>
        <w:widowControl w:val="0"/>
        <w:autoSpaceDE w:val="0"/>
        <w:autoSpaceDN w:val="0"/>
        <w:adjustRightInd w:val="0"/>
        <w:rPr>
          <w:rFonts w:ascii="Times New Roman" w:hAnsi="Times New Roman" w:cs="Times New Roman"/>
          <w:color w:val="FF0000"/>
        </w:rPr>
      </w:pPr>
    </w:p>
    <w:p w14:paraId="1FFBCEB8" w14:textId="77777777" w:rsidR="00EB00F0" w:rsidRPr="000600A7" w:rsidRDefault="00EB00F0" w:rsidP="00EB00F0">
      <w:pPr>
        <w:widowControl w:val="0"/>
        <w:autoSpaceDE w:val="0"/>
        <w:autoSpaceDN w:val="0"/>
        <w:adjustRightInd w:val="0"/>
        <w:rPr>
          <w:rFonts w:ascii="Arial" w:hAnsi="Arial" w:cs="Arial"/>
          <w:b/>
          <w:color w:val="FF0000"/>
          <w:sz w:val="26"/>
          <w:szCs w:val="26"/>
        </w:rPr>
      </w:pPr>
      <w:r w:rsidRPr="000600A7">
        <w:rPr>
          <w:rFonts w:ascii="Arial" w:hAnsi="Arial" w:cs="Arial"/>
          <w:b/>
          <w:color w:val="FF0000"/>
          <w:sz w:val="26"/>
          <w:szCs w:val="26"/>
        </w:rPr>
        <w:t>24.1.11 Common Rights</w:t>
      </w:r>
    </w:p>
    <w:p w14:paraId="1A361DD2" w14:textId="77777777" w:rsidR="000600A7" w:rsidRPr="000600A7" w:rsidRDefault="000600A7" w:rsidP="00EB00F0">
      <w:pPr>
        <w:rPr>
          <w:rFonts w:ascii="Times New Roman" w:hAnsi="Times New Roman" w:cs="Times New Roman"/>
          <w:color w:val="FF0000"/>
        </w:rPr>
      </w:pPr>
    </w:p>
    <w:p w14:paraId="2922C4E0" w14:textId="77777777" w:rsidR="009D5E13" w:rsidRDefault="00EB00F0" w:rsidP="00EB00F0">
      <w:pPr>
        <w:rPr>
          <w:rFonts w:ascii="Times New Roman" w:hAnsi="Times New Roman" w:cs="Times New Roman"/>
          <w:color w:val="FF0000"/>
        </w:rPr>
      </w:pPr>
      <w:r w:rsidRPr="000600A7">
        <w:rPr>
          <w:rFonts w:ascii="Times New Roman" w:hAnsi="Times New Roman" w:cs="Times New Roman"/>
          <w:color w:val="FF0000"/>
        </w:rPr>
        <w:t xml:space="preserve">Clause 10 of IEEE </w:t>
      </w:r>
      <w:proofErr w:type="spellStart"/>
      <w:proofErr w:type="gramStart"/>
      <w:r w:rsidRPr="000600A7">
        <w:rPr>
          <w:rFonts w:ascii="Times New Roman" w:hAnsi="Times New Roman" w:cs="Times New Roman"/>
          <w:color w:val="FF0000"/>
        </w:rPr>
        <w:t>Std</w:t>
      </w:r>
      <w:proofErr w:type="spellEnd"/>
      <w:proofErr w:type="gramEnd"/>
      <w:r w:rsidRPr="000600A7">
        <w:rPr>
          <w:rFonts w:ascii="Times New Roman" w:hAnsi="Times New Roman" w:cs="Times New Roman"/>
          <w:color w:val="FF0000"/>
        </w:rPr>
        <w:t xml:space="preserve"> 1735-2014 is incorporated by reference.</w:t>
      </w:r>
    </w:p>
    <w:p w14:paraId="35E79912" w14:textId="77777777" w:rsidR="00A93C05" w:rsidRDefault="00A93C05" w:rsidP="00EB00F0">
      <w:pPr>
        <w:rPr>
          <w:rFonts w:ascii="Times New Roman" w:hAnsi="Times New Roman" w:cs="Times New Roman"/>
        </w:rPr>
      </w:pPr>
    </w:p>
    <w:p w14:paraId="10E81D43" w14:textId="77777777" w:rsidR="00A93C05" w:rsidRPr="00A93C05" w:rsidRDefault="00A93C05" w:rsidP="00EB00F0">
      <w:pPr>
        <w:rPr>
          <w:rFonts w:ascii="Arial" w:hAnsi="Arial" w:cs="Arial"/>
          <w:i/>
          <w:sz w:val="27"/>
          <w:szCs w:val="27"/>
          <w:u w:val="single"/>
        </w:rPr>
      </w:pPr>
      <w:r w:rsidRPr="00A93C05">
        <w:rPr>
          <w:rFonts w:ascii="Arial" w:hAnsi="Arial" w:cs="Arial"/>
          <w:i/>
          <w:sz w:val="27"/>
          <w:szCs w:val="27"/>
          <w:u w:val="single"/>
        </w:rPr>
        <w:t>In Annex J Page 585, edit the clause as follows:</w:t>
      </w:r>
    </w:p>
    <w:p w14:paraId="33B73F06" w14:textId="77777777" w:rsidR="00A93C05" w:rsidRDefault="00A93C05" w:rsidP="00EB00F0">
      <w:pPr>
        <w:rPr>
          <w:rFonts w:ascii="Times New Roman" w:hAnsi="Times New Roman" w:cs="Times New Roman"/>
        </w:rPr>
      </w:pPr>
    </w:p>
    <w:p w14:paraId="17F99F0D" w14:textId="77777777" w:rsidR="00A93C05" w:rsidRDefault="00A93C05" w:rsidP="00A93C05">
      <w:pPr>
        <w:widowControl w:val="0"/>
        <w:autoSpaceDE w:val="0"/>
        <w:autoSpaceDN w:val="0"/>
        <w:adjustRightInd w:val="0"/>
        <w:spacing w:after="240" w:line="440" w:lineRule="atLeast"/>
        <w:rPr>
          <w:rFonts w:ascii="Times" w:hAnsi="Times" w:cs="Times"/>
          <w:color w:val="000000"/>
        </w:rPr>
      </w:pPr>
      <w:r>
        <w:rPr>
          <w:rFonts w:ascii="Arial" w:hAnsi="Arial" w:cs="Arial"/>
          <w:b/>
          <w:bCs/>
          <w:color w:val="000000"/>
          <w:sz w:val="37"/>
          <w:szCs w:val="37"/>
        </w:rPr>
        <w:t xml:space="preserve">Bibliography </w:t>
      </w:r>
    </w:p>
    <w:p w14:paraId="5E576F57"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[B1] Anderson, Ross, </w:t>
      </w:r>
      <w:proofErr w:type="spellStart"/>
      <w:r>
        <w:rPr>
          <w:rFonts w:ascii="Times New Roman" w:hAnsi="Times New Roman" w:cs="Times New Roman"/>
          <w:color w:val="000000"/>
          <w:sz w:val="26"/>
          <w:szCs w:val="26"/>
        </w:rPr>
        <w:t>Biham</w:t>
      </w:r>
      <w:proofErr w:type="spellEnd"/>
      <w:r>
        <w:rPr>
          <w:rFonts w:ascii="Times New Roman" w:hAnsi="Times New Roman" w:cs="Times New Roman"/>
          <w:color w:val="000000"/>
          <w:sz w:val="26"/>
          <w:szCs w:val="26"/>
        </w:rPr>
        <w:t xml:space="preserve">, Eli, and Knudsen, Lars, </w:t>
      </w:r>
      <w:r>
        <w:rPr>
          <w:rFonts w:ascii="Times" w:hAnsi="Times" w:cs="Times"/>
          <w:i/>
          <w:iCs/>
          <w:color w:val="000000"/>
          <w:sz w:val="26"/>
          <w:szCs w:val="26"/>
        </w:rPr>
        <w:t>Serpent: A Proposal for the Advanced Encryption Standard</w:t>
      </w:r>
      <w:proofErr w:type="gramStart"/>
      <w:r>
        <w:rPr>
          <w:rFonts w:ascii="Times" w:hAnsi="Times" w:cs="Times"/>
          <w:i/>
          <w:iCs/>
          <w:color w:val="000000"/>
          <w:sz w:val="26"/>
          <w:szCs w:val="26"/>
        </w:rPr>
        <w:t>;</w:t>
      </w:r>
      <w:proofErr w:type="gramEnd"/>
      <w:r>
        <w:rPr>
          <w:rFonts w:ascii="Times" w:hAnsi="Times" w:cs="Times"/>
          <w:i/>
          <w:iCs/>
          <w:color w:val="000000"/>
          <w:sz w:val="26"/>
          <w:szCs w:val="26"/>
        </w:rPr>
        <w:t xml:space="preserve"> </w:t>
      </w:r>
      <w:r>
        <w:rPr>
          <w:rFonts w:ascii="Times New Roman" w:hAnsi="Times New Roman" w:cs="Times New Roman"/>
          <w:color w:val="000000"/>
          <w:sz w:val="26"/>
          <w:szCs w:val="26"/>
        </w:rPr>
        <w:t xml:space="preserve">available at http://www.cl.cam.ac.uk/ftp/users/rja14/serpent.tar.gz. </w:t>
      </w:r>
    </w:p>
    <w:p w14:paraId="5B575098"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[B2] ANSI X9.52-1998, American National Standard for Financial Services—Triple Data Encryption Algorithm Modes of Operation.</w:t>
      </w:r>
      <w:r>
        <w:rPr>
          <w:rFonts w:ascii="Times New Roman" w:hAnsi="Times New Roman" w:cs="Times New Roman"/>
          <w:color w:val="000000"/>
          <w:position w:val="10"/>
          <w:sz w:val="21"/>
          <w:szCs w:val="21"/>
        </w:rPr>
        <w:t xml:space="preserve">19 </w:t>
      </w:r>
    </w:p>
    <w:p w14:paraId="3FBBB7F4"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[B3] </w:t>
      </w:r>
      <w:proofErr w:type="spellStart"/>
      <w:r>
        <w:rPr>
          <w:rFonts w:ascii="Times New Roman" w:hAnsi="Times New Roman" w:cs="Times New Roman"/>
          <w:color w:val="000000"/>
          <w:sz w:val="26"/>
          <w:szCs w:val="26"/>
        </w:rPr>
        <w:t>ElGamal</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Taher</w:t>
      </w:r>
      <w:proofErr w:type="spellEnd"/>
      <w:r>
        <w:rPr>
          <w:rFonts w:ascii="Times New Roman" w:hAnsi="Times New Roman" w:cs="Times New Roman"/>
          <w:color w:val="000000"/>
          <w:sz w:val="26"/>
          <w:szCs w:val="26"/>
        </w:rPr>
        <w:t xml:space="preserve">, “A Public-Key Cryptosystem and a Signature Scheme Based on Discrete Logarithms,” </w:t>
      </w:r>
      <w:r>
        <w:rPr>
          <w:rFonts w:ascii="Times" w:hAnsi="Times" w:cs="Times"/>
          <w:i/>
          <w:iCs/>
          <w:color w:val="000000"/>
          <w:sz w:val="26"/>
          <w:szCs w:val="26"/>
        </w:rPr>
        <w:t xml:space="preserve">IEEE Transactions on Information Theory, </w:t>
      </w:r>
      <w:r>
        <w:rPr>
          <w:rFonts w:ascii="Times New Roman" w:hAnsi="Times New Roman" w:cs="Times New Roman"/>
          <w:color w:val="000000"/>
          <w:sz w:val="26"/>
          <w:szCs w:val="26"/>
        </w:rPr>
        <w:t xml:space="preserve">vol. IT-31, no. 4, 1985, pp. 469–472. </w:t>
      </w:r>
    </w:p>
    <w:p w14:paraId="1F8CD23A"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[B4] FIPS PUB 46-3, Data Encryption Standard (DES), 1999 October 25.</w:t>
      </w:r>
      <w:r>
        <w:rPr>
          <w:rFonts w:ascii="Times New Roman" w:hAnsi="Times New Roman" w:cs="Times New Roman"/>
          <w:color w:val="000000"/>
          <w:position w:val="10"/>
          <w:sz w:val="21"/>
          <w:szCs w:val="21"/>
        </w:rPr>
        <w:t xml:space="preserve">20 </w:t>
      </w:r>
    </w:p>
    <w:p w14:paraId="7869B297"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[B5] FIPS PUB 81, DES Modes of Operation, 1980 December 25. </w:t>
      </w:r>
    </w:p>
    <w:p w14:paraId="09F53B8D"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[B6] FIPS PUB 180-3, Secure Hash Standard (SHS), October 2008. </w:t>
      </w:r>
    </w:p>
    <w:p w14:paraId="1FFA4AE5"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[B7] FIPS PUB 197, Advanced Encryption Standard (AES), 2001 November 26. </w:t>
      </w:r>
    </w:p>
    <w:p w14:paraId="6017EF48"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[B8] </w:t>
      </w:r>
      <w:proofErr w:type="gramStart"/>
      <w:r>
        <w:rPr>
          <w:rFonts w:ascii="Times New Roman" w:hAnsi="Times New Roman" w:cs="Times New Roman"/>
          <w:color w:val="000000"/>
          <w:sz w:val="26"/>
          <w:szCs w:val="26"/>
        </w:rPr>
        <w:t xml:space="preserve">IEEE 100, </w:t>
      </w:r>
      <w:r>
        <w:rPr>
          <w:rFonts w:ascii="Times" w:hAnsi="Times" w:cs="Times"/>
          <w:i/>
          <w:iCs/>
          <w:color w:val="000000"/>
          <w:sz w:val="26"/>
          <w:szCs w:val="26"/>
        </w:rPr>
        <w:t xml:space="preserve">The Authoritative Dictionary of IEEE Standards Terms, </w:t>
      </w:r>
      <w:r>
        <w:rPr>
          <w:rFonts w:ascii="Times New Roman" w:hAnsi="Times New Roman" w:cs="Times New Roman"/>
          <w:color w:val="000000"/>
          <w:sz w:val="26"/>
          <w:szCs w:val="26"/>
        </w:rPr>
        <w:t>Seventh Edition.</w:t>
      </w:r>
      <w:proofErr w:type="gramEnd"/>
      <w:r>
        <w:rPr>
          <w:rFonts w:ascii="Times New Roman" w:hAnsi="Times New Roman" w:cs="Times New Roman"/>
          <w:color w:val="000000"/>
          <w:sz w:val="26"/>
          <w:szCs w:val="26"/>
        </w:rPr>
        <w:t xml:space="preserve"> New York: Institute of Electrical and Electronics Engineers, Inc.</w:t>
      </w:r>
      <w:r>
        <w:rPr>
          <w:rFonts w:ascii="Times New Roman" w:hAnsi="Times New Roman" w:cs="Times New Roman"/>
          <w:color w:val="000000"/>
          <w:position w:val="10"/>
          <w:sz w:val="21"/>
          <w:szCs w:val="21"/>
        </w:rPr>
        <w:t xml:space="preserve">21, 22 </w:t>
      </w:r>
    </w:p>
    <w:p w14:paraId="114390EC"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[B9] IEEE </w:t>
      </w:r>
      <w:proofErr w:type="spellStart"/>
      <w:proofErr w:type="gramStart"/>
      <w:r>
        <w:rPr>
          <w:rFonts w:ascii="Times New Roman" w:hAnsi="Times New Roman" w:cs="Times New Roman"/>
          <w:color w:val="000000"/>
          <w:sz w:val="26"/>
          <w:szCs w:val="26"/>
        </w:rPr>
        <w:t>Std</w:t>
      </w:r>
      <w:proofErr w:type="spellEnd"/>
      <w:proofErr w:type="gramEnd"/>
      <w:r>
        <w:rPr>
          <w:rFonts w:ascii="Times New Roman" w:hAnsi="Times New Roman" w:cs="Times New Roman"/>
          <w:color w:val="000000"/>
          <w:sz w:val="26"/>
          <w:szCs w:val="26"/>
        </w:rPr>
        <w:t xml:space="preserve"> 1003.1</w:t>
      </w:r>
      <w:r>
        <w:rPr>
          <w:rFonts w:ascii="Times New Roman" w:hAnsi="Times New Roman" w:cs="Times New Roman"/>
          <w:color w:val="000000"/>
          <w:position w:val="8"/>
          <w:sz w:val="16"/>
          <w:szCs w:val="16"/>
        </w:rPr>
        <w:t>TM</w:t>
      </w:r>
      <w:r>
        <w:rPr>
          <w:rFonts w:ascii="Times New Roman" w:hAnsi="Times New Roman" w:cs="Times New Roman"/>
          <w:color w:val="000000"/>
          <w:sz w:val="26"/>
          <w:szCs w:val="26"/>
        </w:rPr>
        <w:t>, 2004 Edition, IEEE Standard for Information Technology—Portable Operating System Interface (POSIX</w:t>
      </w:r>
      <w:r>
        <w:rPr>
          <w:rFonts w:ascii="Times New Roman" w:hAnsi="Times New Roman" w:cs="Times New Roman"/>
          <w:color w:val="000000"/>
          <w:position w:val="10"/>
          <w:sz w:val="21"/>
          <w:szCs w:val="21"/>
        </w:rPr>
        <w:t>®</w:t>
      </w:r>
      <w:r>
        <w:rPr>
          <w:rFonts w:ascii="Times New Roman" w:hAnsi="Times New Roman" w:cs="Times New Roman"/>
          <w:color w:val="000000"/>
          <w:sz w:val="26"/>
          <w:szCs w:val="26"/>
        </w:rPr>
        <w:t xml:space="preserve">). </w:t>
      </w:r>
    </w:p>
    <w:p w14:paraId="681B798F"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[B10] IEEE </w:t>
      </w:r>
      <w:proofErr w:type="spellStart"/>
      <w:proofErr w:type="gramStart"/>
      <w:r>
        <w:rPr>
          <w:rFonts w:ascii="Times New Roman" w:hAnsi="Times New Roman" w:cs="Times New Roman"/>
          <w:color w:val="000000"/>
          <w:sz w:val="26"/>
          <w:szCs w:val="26"/>
        </w:rPr>
        <w:t>Std</w:t>
      </w:r>
      <w:proofErr w:type="spellEnd"/>
      <w:proofErr w:type="gramEnd"/>
      <w:r>
        <w:rPr>
          <w:rFonts w:ascii="Times New Roman" w:hAnsi="Times New Roman" w:cs="Times New Roman"/>
          <w:color w:val="000000"/>
          <w:sz w:val="26"/>
          <w:szCs w:val="26"/>
        </w:rPr>
        <w:t xml:space="preserve"> 1076.1</w:t>
      </w:r>
      <w:r>
        <w:rPr>
          <w:rFonts w:ascii="Times New Roman" w:hAnsi="Times New Roman" w:cs="Times New Roman"/>
          <w:color w:val="000000"/>
          <w:position w:val="8"/>
          <w:sz w:val="16"/>
          <w:szCs w:val="16"/>
        </w:rPr>
        <w:t>TM</w:t>
      </w:r>
      <w:r>
        <w:rPr>
          <w:rFonts w:ascii="Times New Roman" w:hAnsi="Times New Roman" w:cs="Times New Roman"/>
          <w:color w:val="000000"/>
          <w:sz w:val="26"/>
          <w:szCs w:val="26"/>
        </w:rPr>
        <w:t xml:space="preserve">-2007, IEEE Standard VHDL Analog and Mixed-Signal Extensions. </w:t>
      </w:r>
    </w:p>
    <w:p w14:paraId="01135C43"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[B11] IEEE </w:t>
      </w:r>
      <w:proofErr w:type="spellStart"/>
      <w:proofErr w:type="gramStart"/>
      <w:r>
        <w:rPr>
          <w:rFonts w:ascii="Times New Roman" w:hAnsi="Times New Roman" w:cs="Times New Roman"/>
          <w:color w:val="000000"/>
          <w:sz w:val="26"/>
          <w:szCs w:val="26"/>
        </w:rPr>
        <w:t>Std</w:t>
      </w:r>
      <w:proofErr w:type="spellEnd"/>
      <w:proofErr w:type="gramEnd"/>
      <w:r>
        <w:rPr>
          <w:rFonts w:ascii="Times New Roman" w:hAnsi="Times New Roman" w:cs="Times New Roman"/>
          <w:color w:val="000000"/>
          <w:sz w:val="26"/>
          <w:szCs w:val="26"/>
        </w:rPr>
        <w:t xml:space="preserve"> 1076.2</w:t>
      </w:r>
      <w:r>
        <w:rPr>
          <w:rFonts w:ascii="Times New Roman" w:hAnsi="Times New Roman" w:cs="Times New Roman"/>
          <w:color w:val="000000"/>
          <w:position w:val="8"/>
          <w:sz w:val="16"/>
          <w:szCs w:val="16"/>
        </w:rPr>
        <w:t>TM</w:t>
      </w:r>
      <w:r>
        <w:rPr>
          <w:rFonts w:ascii="Times New Roman" w:hAnsi="Times New Roman" w:cs="Times New Roman"/>
          <w:color w:val="000000"/>
          <w:sz w:val="26"/>
          <w:szCs w:val="26"/>
        </w:rPr>
        <w:t xml:space="preserve">-1996, IEEE Standard VHDL Mathematical Packages. </w:t>
      </w:r>
    </w:p>
    <w:p w14:paraId="5EC72CBC"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[B12] IEEE </w:t>
      </w:r>
      <w:proofErr w:type="spellStart"/>
      <w:proofErr w:type="gramStart"/>
      <w:r>
        <w:rPr>
          <w:rFonts w:ascii="Times New Roman" w:hAnsi="Times New Roman" w:cs="Times New Roman"/>
          <w:color w:val="000000"/>
          <w:sz w:val="26"/>
          <w:szCs w:val="26"/>
        </w:rPr>
        <w:t>Std</w:t>
      </w:r>
      <w:proofErr w:type="spellEnd"/>
      <w:proofErr w:type="gramEnd"/>
      <w:r>
        <w:rPr>
          <w:rFonts w:ascii="Times New Roman" w:hAnsi="Times New Roman" w:cs="Times New Roman"/>
          <w:color w:val="000000"/>
          <w:sz w:val="26"/>
          <w:szCs w:val="26"/>
        </w:rPr>
        <w:t xml:space="preserve"> 1076.3</w:t>
      </w:r>
      <w:r>
        <w:rPr>
          <w:rFonts w:ascii="Times New Roman" w:hAnsi="Times New Roman" w:cs="Times New Roman"/>
          <w:color w:val="000000"/>
          <w:position w:val="8"/>
          <w:sz w:val="16"/>
          <w:szCs w:val="16"/>
        </w:rPr>
        <w:t>TM</w:t>
      </w:r>
      <w:r>
        <w:rPr>
          <w:rFonts w:ascii="Times New Roman" w:hAnsi="Times New Roman" w:cs="Times New Roman"/>
          <w:color w:val="000000"/>
          <w:sz w:val="26"/>
          <w:szCs w:val="26"/>
        </w:rPr>
        <w:t xml:space="preserve">-1997, IEEE Standard VHDL Synthesis Packages. </w:t>
      </w:r>
    </w:p>
    <w:p w14:paraId="1A0C238F"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[B13] IEEE </w:t>
      </w:r>
      <w:proofErr w:type="spellStart"/>
      <w:proofErr w:type="gramStart"/>
      <w:r>
        <w:rPr>
          <w:rFonts w:ascii="Times New Roman" w:hAnsi="Times New Roman" w:cs="Times New Roman"/>
          <w:color w:val="000000"/>
          <w:sz w:val="26"/>
          <w:szCs w:val="26"/>
        </w:rPr>
        <w:t>Std</w:t>
      </w:r>
      <w:proofErr w:type="spellEnd"/>
      <w:proofErr w:type="gramEnd"/>
      <w:r>
        <w:rPr>
          <w:rFonts w:ascii="Times New Roman" w:hAnsi="Times New Roman" w:cs="Times New Roman"/>
          <w:color w:val="000000"/>
          <w:sz w:val="26"/>
          <w:szCs w:val="26"/>
        </w:rPr>
        <w:t xml:space="preserve"> 1076.4</w:t>
      </w:r>
      <w:r>
        <w:rPr>
          <w:rFonts w:ascii="Times New Roman" w:hAnsi="Times New Roman" w:cs="Times New Roman"/>
          <w:color w:val="000000"/>
          <w:position w:val="8"/>
          <w:sz w:val="16"/>
          <w:szCs w:val="16"/>
        </w:rPr>
        <w:t>TM</w:t>
      </w:r>
      <w:r>
        <w:rPr>
          <w:rFonts w:ascii="Times New Roman" w:hAnsi="Times New Roman" w:cs="Times New Roman"/>
          <w:color w:val="000000"/>
          <w:sz w:val="26"/>
          <w:szCs w:val="26"/>
        </w:rPr>
        <w:t xml:space="preserve">-2000, IEEE Standard for VITAL Application-Specific Integrated Circuit (ASIC) Modeling Specification. </w:t>
      </w:r>
    </w:p>
    <w:p w14:paraId="5EBCDC2B" w14:textId="77777777" w:rsidR="00A93C05" w:rsidRDefault="00A93C05" w:rsidP="00A93C05">
      <w:pPr>
        <w:widowControl w:val="0"/>
        <w:autoSpaceDE w:val="0"/>
        <w:autoSpaceDN w:val="0"/>
        <w:adjustRightInd w:val="0"/>
        <w:spacing w:after="240" w:line="320" w:lineRule="atLeast"/>
        <w:rPr>
          <w:rFonts w:ascii="Times New Roman" w:hAnsi="Times New Roman" w:cs="Times New Roman"/>
          <w:color w:val="000000"/>
          <w:sz w:val="26"/>
          <w:szCs w:val="26"/>
        </w:rPr>
      </w:pPr>
      <w:r>
        <w:rPr>
          <w:rFonts w:ascii="Times New Roman" w:hAnsi="Times New Roman" w:cs="Times New Roman"/>
          <w:color w:val="000000"/>
          <w:sz w:val="26"/>
          <w:szCs w:val="26"/>
        </w:rPr>
        <w:t xml:space="preserve">[B14] IEEE </w:t>
      </w:r>
      <w:proofErr w:type="spellStart"/>
      <w:proofErr w:type="gramStart"/>
      <w:r>
        <w:rPr>
          <w:rFonts w:ascii="Times New Roman" w:hAnsi="Times New Roman" w:cs="Times New Roman"/>
          <w:color w:val="000000"/>
          <w:sz w:val="26"/>
          <w:szCs w:val="26"/>
        </w:rPr>
        <w:t>Std</w:t>
      </w:r>
      <w:proofErr w:type="spellEnd"/>
      <w:proofErr w:type="gramEnd"/>
      <w:r>
        <w:rPr>
          <w:rFonts w:ascii="Times New Roman" w:hAnsi="Times New Roman" w:cs="Times New Roman"/>
          <w:color w:val="000000"/>
          <w:sz w:val="26"/>
          <w:szCs w:val="26"/>
        </w:rPr>
        <w:t xml:space="preserve"> 1076.6</w:t>
      </w:r>
      <w:r>
        <w:rPr>
          <w:rFonts w:ascii="Times New Roman" w:hAnsi="Times New Roman" w:cs="Times New Roman"/>
          <w:color w:val="000000"/>
          <w:position w:val="8"/>
          <w:sz w:val="16"/>
          <w:szCs w:val="16"/>
        </w:rPr>
        <w:t>TM</w:t>
      </w:r>
      <w:r>
        <w:rPr>
          <w:rFonts w:ascii="Times New Roman" w:hAnsi="Times New Roman" w:cs="Times New Roman"/>
          <w:color w:val="000000"/>
          <w:sz w:val="26"/>
          <w:szCs w:val="26"/>
        </w:rPr>
        <w:t xml:space="preserve">-2004, IEEE Standard for VHDL Register-Transfer Level (RTL) Synthesis. </w:t>
      </w:r>
    </w:p>
    <w:p w14:paraId="0E5758CE"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[B15] IEEE </w:t>
      </w:r>
      <w:proofErr w:type="spellStart"/>
      <w:proofErr w:type="gramStart"/>
      <w:r>
        <w:rPr>
          <w:rFonts w:ascii="Times New Roman" w:hAnsi="Times New Roman" w:cs="Times New Roman"/>
          <w:color w:val="000000"/>
          <w:sz w:val="26"/>
          <w:szCs w:val="26"/>
        </w:rPr>
        <w:t>Std</w:t>
      </w:r>
      <w:proofErr w:type="spellEnd"/>
      <w:proofErr w:type="gramEnd"/>
      <w:r>
        <w:rPr>
          <w:rFonts w:ascii="Times New Roman" w:hAnsi="Times New Roman" w:cs="Times New Roman"/>
          <w:color w:val="000000"/>
          <w:sz w:val="26"/>
          <w:szCs w:val="26"/>
        </w:rPr>
        <w:t xml:space="preserve"> 1149.1</w:t>
      </w:r>
      <w:r>
        <w:rPr>
          <w:rFonts w:ascii="Times New Roman" w:hAnsi="Times New Roman" w:cs="Times New Roman"/>
          <w:color w:val="000000"/>
          <w:position w:val="8"/>
          <w:sz w:val="16"/>
          <w:szCs w:val="16"/>
        </w:rPr>
        <w:t>TM</w:t>
      </w:r>
      <w:r>
        <w:rPr>
          <w:rFonts w:ascii="Times New Roman" w:hAnsi="Times New Roman" w:cs="Times New Roman"/>
          <w:color w:val="000000"/>
          <w:sz w:val="26"/>
          <w:szCs w:val="26"/>
        </w:rPr>
        <w:t xml:space="preserve">-2001, IEEE Standard Test Access Port and Boundary Scan Architecture. </w:t>
      </w:r>
    </w:p>
    <w:p w14:paraId="47F6A1FD"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[B16] </w:t>
      </w:r>
      <w:proofErr w:type="gramStart"/>
      <w:r>
        <w:rPr>
          <w:rFonts w:ascii="Times New Roman" w:hAnsi="Times New Roman" w:cs="Times New Roman"/>
          <w:color w:val="000000"/>
          <w:sz w:val="26"/>
          <w:szCs w:val="26"/>
        </w:rPr>
        <w:t xml:space="preserve">IEEE </w:t>
      </w:r>
      <w:proofErr w:type="spellStart"/>
      <w:r>
        <w:rPr>
          <w:rFonts w:ascii="Times New Roman" w:hAnsi="Times New Roman" w:cs="Times New Roman"/>
          <w:color w:val="000000"/>
          <w:sz w:val="26"/>
          <w:szCs w:val="26"/>
        </w:rPr>
        <w:t>Std</w:t>
      </w:r>
      <w:proofErr w:type="spellEnd"/>
      <w:r>
        <w:rPr>
          <w:rFonts w:ascii="Times New Roman" w:hAnsi="Times New Roman" w:cs="Times New Roman"/>
          <w:color w:val="000000"/>
          <w:sz w:val="26"/>
          <w:szCs w:val="26"/>
        </w:rPr>
        <w:t xml:space="preserve"> 1164</w:t>
      </w:r>
      <w:r>
        <w:rPr>
          <w:rFonts w:ascii="Times New Roman" w:hAnsi="Times New Roman" w:cs="Times New Roman"/>
          <w:color w:val="000000"/>
          <w:position w:val="8"/>
          <w:sz w:val="16"/>
          <w:szCs w:val="16"/>
        </w:rPr>
        <w:t>TM</w:t>
      </w:r>
      <w:r>
        <w:rPr>
          <w:rFonts w:ascii="Times New Roman" w:hAnsi="Times New Roman" w:cs="Times New Roman"/>
          <w:color w:val="000000"/>
          <w:sz w:val="26"/>
          <w:szCs w:val="26"/>
        </w:rPr>
        <w:t xml:space="preserve">-1993, IEEE Standard </w:t>
      </w:r>
      <w:proofErr w:type="spellStart"/>
      <w:r>
        <w:rPr>
          <w:rFonts w:ascii="Times New Roman" w:hAnsi="Times New Roman" w:cs="Times New Roman"/>
          <w:color w:val="000000"/>
          <w:sz w:val="26"/>
          <w:szCs w:val="26"/>
        </w:rPr>
        <w:t>Multivalue</w:t>
      </w:r>
      <w:proofErr w:type="spellEnd"/>
      <w:r>
        <w:rPr>
          <w:rFonts w:ascii="Times New Roman" w:hAnsi="Times New Roman" w:cs="Times New Roman"/>
          <w:color w:val="000000"/>
          <w:sz w:val="26"/>
          <w:szCs w:val="26"/>
        </w:rPr>
        <w:t xml:space="preserve"> Logic System for VHDL Model Interoperability (Std_logic_1164).</w:t>
      </w:r>
      <w:proofErr w:type="gramEnd"/>
      <w:r>
        <w:rPr>
          <w:rFonts w:ascii="Times New Roman" w:hAnsi="Times New Roman" w:cs="Times New Roman"/>
          <w:color w:val="000000"/>
          <w:sz w:val="26"/>
          <w:szCs w:val="26"/>
        </w:rPr>
        <w:t xml:space="preserve"> </w:t>
      </w:r>
    </w:p>
    <w:p w14:paraId="5BB147DE" w14:textId="77777777" w:rsidR="00A93C05" w:rsidRPr="00DD0087" w:rsidRDefault="00A93C05" w:rsidP="00A93C05">
      <w:pPr>
        <w:widowControl w:val="0"/>
        <w:autoSpaceDE w:val="0"/>
        <w:autoSpaceDN w:val="0"/>
        <w:adjustRightInd w:val="0"/>
        <w:spacing w:after="240" w:line="320" w:lineRule="atLeast"/>
        <w:rPr>
          <w:rFonts w:ascii="Times New Roman" w:hAnsi="Times New Roman" w:cs="Times New Roman"/>
          <w:position w:val="10"/>
          <w:sz w:val="21"/>
          <w:szCs w:val="21"/>
        </w:rPr>
      </w:pPr>
      <w:r w:rsidRPr="00DD0087">
        <w:rPr>
          <w:rFonts w:ascii="Times New Roman" w:hAnsi="Times New Roman" w:cs="Times New Roman"/>
          <w:sz w:val="26"/>
          <w:szCs w:val="26"/>
        </w:rPr>
        <w:t xml:space="preserve">[B17] </w:t>
      </w:r>
      <w:r w:rsidRPr="00DD0087">
        <w:rPr>
          <w:rFonts w:ascii="Times New Roman" w:hAnsi="Times New Roman" w:cs="Times New Roman"/>
          <w:strike/>
          <w:color w:val="FF0000"/>
          <w:sz w:val="26"/>
          <w:szCs w:val="26"/>
        </w:rPr>
        <w:t>IETF RFC 1319, The MD2 Message-Digest Algorithm, April 1992.</w:t>
      </w:r>
      <w:r w:rsidRPr="00DD0087">
        <w:rPr>
          <w:rFonts w:ascii="Times New Roman" w:hAnsi="Times New Roman" w:cs="Times New Roman"/>
          <w:strike/>
          <w:color w:val="FF0000"/>
          <w:position w:val="10"/>
          <w:sz w:val="21"/>
          <w:szCs w:val="21"/>
        </w:rPr>
        <w:t>23</w:t>
      </w:r>
      <w:r w:rsidRPr="00DD0087">
        <w:rPr>
          <w:rFonts w:ascii="Times New Roman" w:hAnsi="Times New Roman" w:cs="Times New Roman"/>
          <w:color w:val="FF0000"/>
          <w:position w:val="10"/>
          <w:sz w:val="21"/>
          <w:szCs w:val="21"/>
        </w:rPr>
        <w:t xml:space="preserve"> </w:t>
      </w:r>
      <w:r w:rsidR="00DD0087">
        <w:rPr>
          <w:rFonts w:ascii="Times New Roman" w:hAnsi="Times New Roman" w:cs="Times New Roman"/>
          <w:color w:val="FF0000"/>
          <w:sz w:val="26"/>
          <w:szCs w:val="26"/>
        </w:rPr>
        <w:t>FIPS PUB 180-4</w:t>
      </w:r>
      <w:r w:rsidR="00DD0087" w:rsidRPr="00DD0087">
        <w:rPr>
          <w:rFonts w:ascii="Times New Roman" w:hAnsi="Times New Roman" w:cs="Times New Roman"/>
          <w:color w:val="FF0000"/>
          <w:sz w:val="26"/>
          <w:szCs w:val="26"/>
        </w:rPr>
        <w:t xml:space="preserve">, Secure Hash Standard (SHS), </w:t>
      </w:r>
      <w:r w:rsidR="00FE5E45">
        <w:rPr>
          <w:rFonts w:ascii="Times New Roman" w:hAnsi="Times New Roman" w:cs="Times New Roman"/>
          <w:color w:val="FF0000"/>
          <w:sz w:val="26"/>
          <w:szCs w:val="26"/>
        </w:rPr>
        <w:t>March</w:t>
      </w:r>
      <w:r w:rsidR="00DD0087" w:rsidRPr="00DD0087">
        <w:rPr>
          <w:rFonts w:ascii="Times New Roman" w:hAnsi="Times New Roman" w:cs="Times New Roman"/>
          <w:color w:val="FF0000"/>
          <w:sz w:val="26"/>
          <w:szCs w:val="26"/>
        </w:rPr>
        <w:t xml:space="preserve"> </w:t>
      </w:r>
      <w:r w:rsidR="00FE5E45">
        <w:rPr>
          <w:rFonts w:ascii="Times New Roman" w:hAnsi="Times New Roman" w:cs="Times New Roman"/>
          <w:color w:val="FF0000"/>
          <w:sz w:val="26"/>
          <w:szCs w:val="26"/>
        </w:rPr>
        <w:t>2012</w:t>
      </w:r>
    </w:p>
    <w:p w14:paraId="3B1EEB23"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[B18] IETF RFC 1321, The MD5 Message-Digest Algorithm, April 1992.</w:t>
      </w:r>
      <w:r w:rsidR="00DD0087" w:rsidRPr="00DD0087">
        <w:rPr>
          <w:rFonts w:ascii="Times New Roman" w:hAnsi="Times New Roman" w:cs="Times New Roman"/>
          <w:color w:val="FF0000"/>
          <w:position w:val="10"/>
          <w:sz w:val="21"/>
          <w:szCs w:val="21"/>
        </w:rPr>
        <w:t>23</w:t>
      </w:r>
    </w:p>
    <w:p w14:paraId="2C2F6F3D"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 xml:space="preserve">[B19] IETF RFC 2045, Multipurpose Internet Mail Extensions (MIME) Part One: Format of Internet Message Bodies, November 1996. </w:t>
      </w:r>
    </w:p>
    <w:p w14:paraId="32CB429D" w14:textId="77777777" w:rsidR="00A93C05" w:rsidRPr="00A93C05" w:rsidRDefault="00A93C05" w:rsidP="00A93C05">
      <w:pPr>
        <w:widowControl w:val="0"/>
        <w:autoSpaceDE w:val="0"/>
        <w:autoSpaceDN w:val="0"/>
        <w:adjustRightInd w:val="0"/>
        <w:spacing w:after="240" w:line="320" w:lineRule="atLeast"/>
        <w:rPr>
          <w:rFonts w:ascii="Times" w:hAnsi="Times" w:cs="Times"/>
          <w:strike/>
          <w:color w:val="FF0000"/>
        </w:rPr>
      </w:pPr>
      <w:r w:rsidRPr="00A93C05">
        <w:rPr>
          <w:rFonts w:ascii="Times New Roman" w:hAnsi="Times New Roman" w:cs="Times New Roman"/>
          <w:strike/>
          <w:color w:val="FF0000"/>
          <w:sz w:val="26"/>
          <w:szCs w:val="26"/>
        </w:rPr>
        <w:t xml:space="preserve">[B20] IETF RFC 2144, The CAST-128 Encryption Algorithm, May 1997. </w:t>
      </w:r>
    </w:p>
    <w:p w14:paraId="3AC75781" w14:textId="77777777" w:rsidR="00A93C05" w:rsidRDefault="00A93C05" w:rsidP="00A93C05">
      <w:pPr>
        <w:widowControl w:val="0"/>
        <w:autoSpaceDE w:val="0"/>
        <w:autoSpaceDN w:val="0"/>
        <w:adjustRightInd w:val="0"/>
        <w:spacing w:after="240" w:line="320" w:lineRule="atLeast"/>
        <w:rPr>
          <w:rFonts w:ascii="Times" w:hAnsi="Times" w:cs="Times"/>
          <w:color w:val="000000"/>
        </w:rPr>
      </w:pPr>
      <w:r>
        <w:rPr>
          <w:rFonts w:ascii="Times New Roman" w:hAnsi="Times New Roman" w:cs="Times New Roman"/>
          <w:color w:val="000000"/>
          <w:sz w:val="26"/>
          <w:szCs w:val="26"/>
        </w:rPr>
        <w:t>[</w:t>
      </w:r>
      <w:r w:rsidRPr="00FE5E45">
        <w:rPr>
          <w:rFonts w:ascii="Times New Roman" w:hAnsi="Times New Roman" w:cs="Times New Roman"/>
          <w:strike/>
          <w:color w:val="FF0000"/>
          <w:sz w:val="26"/>
          <w:szCs w:val="26"/>
        </w:rPr>
        <w:t>B21</w:t>
      </w:r>
      <w:r w:rsidR="00FE5E45">
        <w:rPr>
          <w:rFonts w:ascii="Times New Roman" w:hAnsi="Times New Roman" w:cs="Times New Roman"/>
          <w:color w:val="FF0000"/>
          <w:sz w:val="26"/>
          <w:szCs w:val="26"/>
        </w:rPr>
        <w:t>B20</w:t>
      </w:r>
      <w:r>
        <w:rPr>
          <w:rFonts w:ascii="Times New Roman" w:hAnsi="Times New Roman" w:cs="Times New Roman"/>
          <w:color w:val="000000"/>
          <w:sz w:val="26"/>
          <w:szCs w:val="26"/>
        </w:rPr>
        <w:t xml:space="preserve">] IETF RFC </w:t>
      </w:r>
      <w:r w:rsidRPr="00DD0087">
        <w:rPr>
          <w:rFonts w:ascii="Times New Roman" w:hAnsi="Times New Roman" w:cs="Times New Roman"/>
          <w:strike/>
          <w:color w:val="FF0000"/>
          <w:sz w:val="26"/>
          <w:szCs w:val="26"/>
        </w:rPr>
        <w:t>2437</w:t>
      </w:r>
      <w:r w:rsidR="00DD0087">
        <w:rPr>
          <w:rFonts w:ascii="Times New Roman" w:hAnsi="Times New Roman" w:cs="Times New Roman"/>
          <w:color w:val="FF0000"/>
          <w:sz w:val="26"/>
          <w:szCs w:val="26"/>
        </w:rPr>
        <w:t xml:space="preserve"> 3447</w:t>
      </w:r>
      <w:r>
        <w:rPr>
          <w:rFonts w:ascii="Times New Roman" w:hAnsi="Times New Roman" w:cs="Times New Roman"/>
          <w:color w:val="000000"/>
          <w:sz w:val="26"/>
          <w:szCs w:val="26"/>
        </w:rPr>
        <w:t xml:space="preserve">, PKCS #1: RSA Cryptography Specifications, Version </w:t>
      </w:r>
      <w:r w:rsidRPr="00DD0087">
        <w:rPr>
          <w:rFonts w:ascii="Times New Roman" w:hAnsi="Times New Roman" w:cs="Times New Roman"/>
          <w:strike/>
          <w:color w:val="FF0000"/>
          <w:sz w:val="26"/>
          <w:szCs w:val="26"/>
        </w:rPr>
        <w:t>2.0, October 1998</w:t>
      </w:r>
      <w:r w:rsidR="00DD0087">
        <w:rPr>
          <w:rFonts w:ascii="Times New Roman" w:hAnsi="Times New Roman" w:cs="Times New Roman"/>
          <w:color w:val="FF0000"/>
          <w:sz w:val="26"/>
          <w:szCs w:val="26"/>
        </w:rPr>
        <w:t xml:space="preserve"> 2.1, February 2003</w:t>
      </w:r>
      <w:r>
        <w:rPr>
          <w:rFonts w:ascii="Times New Roman" w:hAnsi="Times New Roman" w:cs="Times New Roman"/>
          <w:color w:val="000000"/>
          <w:sz w:val="26"/>
          <w:szCs w:val="26"/>
        </w:rPr>
        <w:t xml:space="preserve">. </w:t>
      </w:r>
    </w:p>
    <w:p w14:paraId="0C74BADF" w14:textId="77777777" w:rsidR="00A93C05" w:rsidRPr="003D6CDA" w:rsidRDefault="00A93C05" w:rsidP="00A93C05">
      <w:pPr>
        <w:widowControl w:val="0"/>
        <w:autoSpaceDE w:val="0"/>
        <w:autoSpaceDN w:val="0"/>
        <w:adjustRightInd w:val="0"/>
        <w:spacing w:after="240" w:line="320" w:lineRule="atLeast"/>
        <w:rPr>
          <w:rFonts w:ascii="Times" w:hAnsi="Times" w:cs="Times"/>
          <w:strike/>
          <w:color w:val="FF0000"/>
        </w:rPr>
      </w:pPr>
      <w:r w:rsidRPr="003D6CDA">
        <w:rPr>
          <w:rFonts w:ascii="Times New Roman" w:hAnsi="Times New Roman" w:cs="Times New Roman"/>
          <w:strike/>
          <w:color w:val="FF0000"/>
          <w:sz w:val="26"/>
          <w:szCs w:val="26"/>
        </w:rPr>
        <w:t>[B22</w:t>
      </w:r>
      <w:bookmarkStart w:id="0" w:name="_GoBack"/>
      <w:bookmarkEnd w:id="0"/>
      <w:r w:rsidRPr="003D6CDA">
        <w:rPr>
          <w:rFonts w:ascii="Times New Roman" w:hAnsi="Times New Roman" w:cs="Times New Roman"/>
          <w:strike/>
          <w:color w:val="FF0000"/>
          <w:sz w:val="26"/>
          <w:szCs w:val="26"/>
        </w:rPr>
        <w:t xml:space="preserve">] IETF RFC 2440, </w:t>
      </w:r>
      <w:proofErr w:type="spellStart"/>
      <w:r w:rsidRPr="003D6CDA">
        <w:rPr>
          <w:rFonts w:ascii="Times New Roman" w:hAnsi="Times New Roman" w:cs="Times New Roman"/>
          <w:strike/>
          <w:color w:val="FF0000"/>
          <w:sz w:val="26"/>
          <w:szCs w:val="26"/>
        </w:rPr>
        <w:t>OpenPGP</w:t>
      </w:r>
      <w:proofErr w:type="spellEnd"/>
      <w:r w:rsidRPr="003D6CDA">
        <w:rPr>
          <w:rFonts w:ascii="Times New Roman" w:hAnsi="Times New Roman" w:cs="Times New Roman"/>
          <w:strike/>
          <w:color w:val="FF0000"/>
          <w:sz w:val="26"/>
          <w:szCs w:val="26"/>
        </w:rPr>
        <w:t xml:space="preserve"> Message Format, November 1998. </w:t>
      </w:r>
    </w:p>
    <w:p w14:paraId="7531A9AB" w14:textId="77777777" w:rsidR="00A93C05" w:rsidRPr="00A93C05" w:rsidRDefault="00A93C05" w:rsidP="00A93C05">
      <w:pPr>
        <w:widowControl w:val="0"/>
        <w:autoSpaceDE w:val="0"/>
        <w:autoSpaceDN w:val="0"/>
        <w:adjustRightInd w:val="0"/>
        <w:spacing w:after="240" w:line="320" w:lineRule="atLeast"/>
        <w:rPr>
          <w:rFonts w:ascii="Times" w:hAnsi="Times" w:cs="Times"/>
          <w:strike/>
          <w:color w:val="FF0000"/>
        </w:rPr>
      </w:pPr>
      <w:r w:rsidRPr="00A93C05">
        <w:rPr>
          <w:rFonts w:ascii="Times New Roman" w:hAnsi="Times New Roman" w:cs="Times New Roman"/>
          <w:strike/>
          <w:color w:val="FF0000"/>
          <w:sz w:val="26"/>
          <w:szCs w:val="26"/>
        </w:rPr>
        <w:t>[B23] ISO/IEC 10118-3:2004, Information technology—Security techniques—Hash-functions—Part 3: Dedicated hash-functions.</w:t>
      </w:r>
      <w:r w:rsidRPr="00A93C05">
        <w:rPr>
          <w:rFonts w:ascii="Times New Roman" w:hAnsi="Times New Roman" w:cs="Times New Roman"/>
          <w:strike/>
          <w:color w:val="FF0000"/>
          <w:position w:val="10"/>
          <w:sz w:val="21"/>
          <w:szCs w:val="21"/>
        </w:rPr>
        <w:t xml:space="preserve">24 </w:t>
      </w:r>
    </w:p>
    <w:p w14:paraId="0D46E8DB" w14:textId="77777777" w:rsidR="00A93C05" w:rsidRPr="00A93C05" w:rsidRDefault="00A93C05" w:rsidP="00A93C05">
      <w:pPr>
        <w:widowControl w:val="0"/>
        <w:autoSpaceDE w:val="0"/>
        <w:autoSpaceDN w:val="0"/>
        <w:adjustRightInd w:val="0"/>
        <w:spacing w:after="240" w:line="320" w:lineRule="atLeast"/>
        <w:rPr>
          <w:rFonts w:ascii="Times" w:hAnsi="Times" w:cs="Times"/>
          <w:strike/>
          <w:color w:val="FF0000"/>
        </w:rPr>
      </w:pPr>
      <w:r w:rsidRPr="00A93C05">
        <w:rPr>
          <w:rFonts w:ascii="Times New Roman" w:hAnsi="Times New Roman" w:cs="Times New Roman"/>
          <w:strike/>
          <w:color w:val="FF0000"/>
          <w:sz w:val="26"/>
          <w:szCs w:val="26"/>
        </w:rPr>
        <w:t xml:space="preserve">[B24] </w:t>
      </w:r>
      <w:proofErr w:type="spellStart"/>
      <w:proofErr w:type="gramStart"/>
      <w:r w:rsidRPr="00A93C05">
        <w:rPr>
          <w:rFonts w:ascii="Times New Roman" w:hAnsi="Times New Roman" w:cs="Times New Roman"/>
          <w:strike/>
          <w:color w:val="FF0000"/>
          <w:sz w:val="26"/>
          <w:szCs w:val="26"/>
        </w:rPr>
        <w:t>Schneier</w:t>
      </w:r>
      <w:proofErr w:type="spellEnd"/>
      <w:r w:rsidRPr="00A93C05">
        <w:rPr>
          <w:rFonts w:ascii="Times New Roman" w:hAnsi="Times New Roman" w:cs="Times New Roman"/>
          <w:strike/>
          <w:color w:val="FF0000"/>
          <w:sz w:val="26"/>
          <w:szCs w:val="26"/>
        </w:rPr>
        <w:t xml:space="preserve">, Bruce, “Description of a New Variable-Length Key, 64-Bit Block Cipher (Blowfish),” </w:t>
      </w:r>
      <w:r w:rsidRPr="00A93C05">
        <w:rPr>
          <w:rFonts w:ascii="Times" w:hAnsi="Times" w:cs="Times"/>
          <w:i/>
          <w:iCs/>
          <w:strike/>
          <w:color w:val="FF0000"/>
          <w:sz w:val="26"/>
          <w:szCs w:val="26"/>
        </w:rPr>
        <w:t xml:space="preserve">Fast Software Encryption, Cambridge Security Workshop Proceedings </w:t>
      </w:r>
      <w:r w:rsidRPr="00A93C05">
        <w:rPr>
          <w:rFonts w:ascii="Times New Roman" w:hAnsi="Times New Roman" w:cs="Times New Roman"/>
          <w:strike/>
          <w:color w:val="FF0000"/>
          <w:sz w:val="26"/>
          <w:szCs w:val="26"/>
        </w:rPr>
        <w:t>(December 1993), Springer-</w:t>
      </w:r>
      <w:proofErr w:type="spellStart"/>
      <w:r w:rsidRPr="00A93C05">
        <w:rPr>
          <w:rFonts w:ascii="Times New Roman" w:hAnsi="Times New Roman" w:cs="Times New Roman"/>
          <w:strike/>
          <w:color w:val="FF0000"/>
          <w:sz w:val="26"/>
          <w:szCs w:val="26"/>
        </w:rPr>
        <w:t>Verlag</w:t>
      </w:r>
      <w:proofErr w:type="spellEnd"/>
      <w:r w:rsidRPr="00A93C05">
        <w:rPr>
          <w:rFonts w:ascii="Times New Roman" w:hAnsi="Times New Roman" w:cs="Times New Roman"/>
          <w:strike/>
          <w:color w:val="FF0000"/>
          <w:sz w:val="26"/>
          <w:szCs w:val="26"/>
        </w:rPr>
        <w:t>, 1994, pp. 191–204.</w:t>
      </w:r>
      <w:proofErr w:type="gramEnd"/>
      <w:r w:rsidRPr="00A93C05">
        <w:rPr>
          <w:rFonts w:ascii="Times New Roman" w:hAnsi="Times New Roman" w:cs="Times New Roman"/>
          <w:strike/>
          <w:color w:val="FF0000"/>
          <w:sz w:val="26"/>
          <w:szCs w:val="26"/>
        </w:rPr>
        <w:t xml:space="preserve"> </w:t>
      </w:r>
    </w:p>
    <w:p w14:paraId="745FC40A" w14:textId="77777777" w:rsidR="00A93C05" w:rsidRPr="00A93C05" w:rsidRDefault="00A93C05" w:rsidP="00A93C05">
      <w:pPr>
        <w:widowControl w:val="0"/>
        <w:autoSpaceDE w:val="0"/>
        <w:autoSpaceDN w:val="0"/>
        <w:adjustRightInd w:val="0"/>
        <w:spacing w:after="240" w:line="320" w:lineRule="atLeast"/>
        <w:rPr>
          <w:rFonts w:ascii="Times" w:hAnsi="Times" w:cs="Times"/>
          <w:strike/>
          <w:color w:val="FF0000"/>
        </w:rPr>
      </w:pPr>
      <w:r w:rsidRPr="00A93C05">
        <w:rPr>
          <w:rFonts w:ascii="Times New Roman" w:hAnsi="Times New Roman" w:cs="Times New Roman"/>
          <w:strike/>
          <w:color w:val="FF0000"/>
          <w:sz w:val="26"/>
          <w:szCs w:val="26"/>
        </w:rPr>
        <w:t xml:space="preserve">[B25] </w:t>
      </w:r>
      <w:proofErr w:type="spellStart"/>
      <w:r w:rsidRPr="00A93C05">
        <w:rPr>
          <w:rFonts w:ascii="Times New Roman" w:hAnsi="Times New Roman" w:cs="Times New Roman"/>
          <w:strike/>
          <w:color w:val="FF0000"/>
          <w:sz w:val="26"/>
          <w:szCs w:val="26"/>
        </w:rPr>
        <w:t>Schneier</w:t>
      </w:r>
      <w:proofErr w:type="spellEnd"/>
      <w:r w:rsidRPr="00A93C05">
        <w:rPr>
          <w:rFonts w:ascii="Times New Roman" w:hAnsi="Times New Roman" w:cs="Times New Roman"/>
          <w:strike/>
          <w:color w:val="FF0000"/>
          <w:sz w:val="26"/>
          <w:szCs w:val="26"/>
        </w:rPr>
        <w:t xml:space="preserve">, Bruce et al., </w:t>
      </w:r>
      <w:r w:rsidRPr="00A93C05">
        <w:rPr>
          <w:rFonts w:ascii="Times" w:hAnsi="Times" w:cs="Times"/>
          <w:i/>
          <w:iCs/>
          <w:strike/>
          <w:color w:val="FF0000"/>
          <w:sz w:val="26"/>
          <w:szCs w:val="26"/>
        </w:rPr>
        <w:t xml:space="preserve">The </w:t>
      </w:r>
      <w:proofErr w:type="spellStart"/>
      <w:r w:rsidRPr="00A93C05">
        <w:rPr>
          <w:rFonts w:ascii="Times" w:hAnsi="Times" w:cs="Times"/>
          <w:i/>
          <w:iCs/>
          <w:strike/>
          <w:color w:val="FF0000"/>
          <w:sz w:val="26"/>
          <w:szCs w:val="26"/>
        </w:rPr>
        <w:t>Twofish</w:t>
      </w:r>
      <w:proofErr w:type="spellEnd"/>
      <w:r w:rsidRPr="00A93C05">
        <w:rPr>
          <w:rFonts w:ascii="Times" w:hAnsi="Times" w:cs="Times"/>
          <w:i/>
          <w:iCs/>
          <w:strike/>
          <w:color w:val="FF0000"/>
          <w:sz w:val="26"/>
          <w:szCs w:val="26"/>
        </w:rPr>
        <w:t xml:space="preserve"> Encryption Algorithm. </w:t>
      </w:r>
      <w:proofErr w:type="gramStart"/>
      <w:r w:rsidRPr="00A93C05">
        <w:rPr>
          <w:rFonts w:ascii="Times New Roman" w:hAnsi="Times New Roman" w:cs="Times New Roman"/>
          <w:strike/>
          <w:color w:val="FF0000"/>
          <w:sz w:val="26"/>
          <w:szCs w:val="26"/>
        </w:rPr>
        <w:t>Wiley, 1999.</w:t>
      </w:r>
      <w:proofErr w:type="gramEnd"/>
      <w:r w:rsidRPr="00A93C05">
        <w:rPr>
          <w:rFonts w:ascii="Times New Roman" w:hAnsi="Times New Roman" w:cs="Times New Roman"/>
          <w:strike/>
          <w:color w:val="FF0000"/>
          <w:sz w:val="26"/>
          <w:szCs w:val="26"/>
        </w:rPr>
        <w:t xml:space="preserve"> </w:t>
      </w:r>
    </w:p>
    <w:p w14:paraId="18F0B377" w14:textId="77777777" w:rsidR="00A93C05" w:rsidRPr="00A93C05" w:rsidRDefault="00A93C05" w:rsidP="00EB00F0">
      <w:pPr>
        <w:rPr>
          <w:rFonts w:ascii="Times New Roman" w:hAnsi="Times New Roman" w:cs="Times New Roman"/>
        </w:rPr>
      </w:pPr>
    </w:p>
    <w:sectPr w:rsidR="00A93C05" w:rsidRPr="00A93C05" w:rsidSect="00D540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46DC4"/>
    <w:multiLevelType w:val="hybridMultilevel"/>
    <w:tmpl w:val="9B463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FDF04AF"/>
    <w:multiLevelType w:val="hybridMultilevel"/>
    <w:tmpl w:val="543E5580"/>
    <w:lvl w:ilvl="0" w:tplc="8CCCCEA0">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F0"/>
    <w:rsid w:val="000600A7"/>
    <w:rsid w:val="000E004A"/>
    <w:rsid w:val="000F493E"/>
    <w:rsid w:val="0015690D"/>
    <w:rsid w:val="00206AE2"/>
    <w:rsid w:val="003D6CDA"/>
    <w:rsid w:val="00537CC1"/>
    <w:rsid w:val="007303A2"/>
    <w:rsid w:val="00874DCC"/>
    <w:rsid w:val="009D5E13"/>
    <w:rsid w:val="00A93C05"/>
    <w:rsid w:val="00C67035"/>
    <w:rsid w:val="00D540DF"/>
    <w:rsid w:val="00DD0087"/>
    <w:rsid w:val="00EB00F0"/>
    <w:rsid w:val="00FE5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E66C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C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2298</Words>
  <Characters>13104</Characters>
  <Application>Microsoft Macintosh Word</Application>
  <DocSecurity>0</DocSecurity>
  <Lines>109</Lines>
  <Paragraphs>30</Paragraphs>
  <ScaleCrop>false</ScaleCrop>
  <Company>ToolScribe</Company>
  <LinksUpToDate>false</LinksUpToDate>
  <CharactersWithSpaces>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Dovich</dc:creator>
  <cp:keywords/>
  <dc:description/>
  <cp:lastModifiedBy>Steven Dovich</cp:lastModifiedBy>
  <cp:revision>3</cp:revision>
  <dcterms:created xsi:type="dcterms:W3CDTF">2017-02-20T21:30:00Z</dcterms:created>
  <dcterms:modified xsi:type="dcterms:W3CDTF">2017-02-20T22:26:00Z</dcterms:modified>
</cp:coreProperties>
</file>