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AA" w:rsidRDefault="008E32AA" w:rsidP="00F612EC">
      <w:pPr>
        <w:pStyle w:val="Heading1"/>
        <w:jc w:val="center"/>
        <w:rPr>
          <w:rFonts w:eastAsia="Times New Roman"/>
        </w:rPr>
      </w:pPr>
      <w:r>
        <w:rPr>
          <w:rFonts w:eastAsia="Times New Roman"/>
        </w:rPr>
        <w:t xml:space="preserve">P1685 WG </w:t>
      </w:r>
      <w:r w:rsidR="00DA598D">
        <w:rPr>
          <w:rFonts w:eastAsia="Times New Roman"/>
        </w:rPr>
        <w:t xml:space="preserve">Membership </w:t>
      </w:r>
      <w:r w:rsidR="007D410A">
        <w:rPr>
          <w:rFonts w:eastAsia="Times New Roman"/>
        </w:rPr>
        <w:t>Public List</w:t>
      </w:r>
    </w:p>
    <w:p w:rsidR="00EE7F5B" w:rsidRDefault="00EE7F5B" w:rsidP="00EE7F5B">
      <w:r>
        <w:t xml:space="preserve">IEEE P1685 (Standard for IP-XACT, Standard Structure for Packaging, Integrating, and Reusing IP within Tool Flows) </w:t>
      </w:r>
      <w:r w:rsidR="00DA598D">
        <w:t xml:space="preserve">currently has the following </w:t>
      </w:r>
      <w:r w:rsidR="002C5D6C">
        <w:t xml:space="preserve">Scope, </w:t>
      </w:r>
      <w:r>
        <w:t>Officers and Members</w:t>
      </w:r>
      <w:r w:rsidR="00DA598D">
        <w:t>hip</w:t>
      </w:r>
      <w:r>
        <w:t>.</w:t>
      </w:r>
    </w:p>
    <w:p w:rsidR="004D1638" w:rsidRDefault="004D1638" w:rsidP="004D1638">
      <w:pPr>
        <w:pStyle w:val="Heading2"/>
      </w:pPr>
      <w:r>
        <w:t>Scope</w:t>
      </w:r>
    </w:p>
    <w:p w:rsidR="004D1638" w:rsidRPr="004D1638" w:rsidRDefault="004D1638" w:rsidP="004D1638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This standard describes an </w:t>
      </w:r>
      <w:proofErr w:type="spellStart"/>
      <w:r>
        <w:rPr>
          <w:rFonts w:ascii="Times New Roman" w:hAnsi="Times New Roman" w:cs="Times New Roman"/>
          <w:sz w:val="20"/>
          <w:szCs w:val="20"/>
        </w:rPr>
        <w:t>eXtensible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Markup Language (XML) schema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for meta-data documenting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intellectual property </w:t>
      </w:r>
      <w:r>
        <w:rPr>
          <w:rFonts w:ascii="Times New Roman" w:hAnsi="Times New Roman" w:cs="Times New Roman"/>
          <w:sz w:val="20"/>
          <w:szCs w:val="20"/>
        </w:rPr>
        <w:t xml:space="preserve">(IP) used in the development, implementation, and verification of electronic systems. This schema provides both a standard method to document IP that is compatible with automated integration techniques and a standard method (generators) for linking tools into a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system development </w:t>
      </w:r>
      <w:r>
        <w:rPr>
          <w:rFonts w:ascii="Times New Roman" w:hAnsi="Times New Roman" w:cs="Times New Roman"/>
          <w:sz w:val="20"/>
          <w:szCs w:val="20"/>
        </w:rPr>
        <w:t>framework, enabling a more flexible, optimized development environment. Tools compliant with this standard will be able to interpret, configure, integrate, and manipulate IP blocks that comply with the IP meta-data description. The standard is independent of any specific design processes. It does not cover those behavioral characteristics of the IP that are not relevant to integration.</w:t>
      </w:r>
    </w:p>
    <w:p w:rsidR="00EE7F5B" w:rsidRDefault="00EE7F5B" w:rsidP="00EE7F5B">
      <w:pPr>
        <w:pStyle w:val="Heading2"/>
      </w:pPr>
      <w:r>
        <w:t>Officers</w:t>
      </w:r>
    </w:p>
    <w:p w:rsidR="00EE7F5B" w:rsidRDefault="00EE7F5B" w:rsidP="00EE7F5B">
      <w:r>
        <w:t>Chair: Mark Noll of Synopsys</w:t>
      </w:r>
    </w:p>
    <w:p w:rsidR="00EE7F5B" w:rsidRDefault="00EE7F5B" w:rsidP="00EE7F5B">
      <w:r>
        <w:t>Vice-Chair: Erwin de</w:t>
      </w:r>
      <w:r w:rsidR="00A40582">
        <w:t xml:space="preserve"> </w:t>
      </w:r>
      <w:r>
        <w:t>Kock of NXP Semiconductors</w:t>
      </w:r>
    </w:p>
    <w:p w:rsidR="00EE7F5B" w:rsidRPr="00EE7F5B" w:rsidRDefault="00EE7F5B" w:rsidP="00EE7F5B">
      <w:r>
        <w:t>Secretary: David Courtright of AMD</w:t>
      </w:r>
    </w:p>
    <w:p w:rsidR="008E32AA" w:rsidRPr="008E32AA" w:rsidRDefault="008E32AA" w:rsidP="00F612EC">
      <w:pPr>
        <w:pStyle w:val="Heading2"/>
        <w:rPr>
          <w:rFonts w:eastAsia="Times New Roman"/>
          <w:sz w:val="24"/>
          <w:szCs w:val="24"/>
        </w:rPr>
      </w:pPr>
      <w:r w:rsidRPr="008E32AA">
        <w:rPr>
          <w:rFonts w:eastAsia="Times New Roman"/>
        </w:rPr>
        <w:t> </w:t>
      </w:r>
      <w:r w:rsidR="00F612EC">
        <w:rPr>
          <w:rFonts w:eastAsia="Times New Roman"/>
        </w:rPr>
        <w:t>Members</w:t>
      </w:r>
    </w:p>
    <w:tbl>
      <w:tblPr>
        <w:tblW w:w="6180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2980"/>
      </w:tblGrid>
      <w:tr w:rsidR="002C5D6C" w:rsidRPr="008E32AA" w:rsidTr="002C5D6C">
        <w:trPr>
          <w:trHeight w:val="300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5D6C" w:rsidRPr="008E32AA" w:rsidRDefault="002C5D6C" w:rsidP="008E3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First Name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5D6C" w:rsidRPr="008E32AA" w:rsidRDefault="002C5D6C" w:rsidP="008E3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Last Name</w:t>
            </w:r>
          </w:p>
        </w:tc>
        <w:tc>
          <w:tcPr>
            <w:tcW w:w="2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5D6C" w:rsidRPr="008E32AA" w:rsidRDefault="002C5D6C" w:rsidP="008E3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Company</w:t>
            </w:r>
            <w:bookmarkStart w:id="0" w:name="_GoBack"/>
            <w:bookmarkEnd w:id="0"/>
          </w:p>
        </w:tc>
      </w:tr>
      <w:tr w:rsidR="002C5D6C" w:rsidRPr="008E32AA" w:rsidTr="002C5D6C">
        <w:trPr>
          <w:trHeight w:val="300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5D6C" w:rsidRPr="008E32AA" w:rsidRDefault="002C5D6C" w:rsidP="008E3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Joe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5D6C" w:rsidRPr="008E32AA" w:rsidRDefault="002C5D6C" w:rsidP="008E3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Daniels</w:t>
            </w:r>
          </w:p>
        </w:tc>
        <w:tc>
          <w:tcPr>
            <w:tcW w:w="2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5D6C" w:rsidRPr="008E32AA" w:rsidRDefault="002C5D6C" w:rsidP="008E3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Accellera</w:t>
            </w:r>
          </w:p>
        </w:tc>
      </w:tr>
      <w:tr w:rsidR="002C5D6C" w:rsidRPr="008E32AA" w:rsidTr="002C5D6C">
        <w:trPr>
          <w:trHeight w:val="300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5D6C" w:rsidRPr="008E32AA" w:rsidRDefault="002C5D6C" w:rsidP="008E3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David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5D6C" w:rsidRPr="008E32AA" w:rsidRDefault="002C5D6C" w:rsidP="008E3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Courtright</w:t>
            </w:r>
          </w:p>
        </w:tc>
        <w:tc>
          <w:tcPr>
            <w:tcW w:w="2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5D6C" w:rsidRPr="008E32AA" w:rsidRDefault="002C5D6C" w:rsidP="008E3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AMD</w:t>
            </w:r>
          </w:p>
        </w:tc>
      </w:tr>
      <w:tr w:rsidR="004D1638" w:rsidRPr="008E32AA" w:rsidTr="002C5D6C">
        <w:trPr>
          <w:trHeight w:val="300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D1638" w:rsidRPr="00F612EC" w:rsidRDefault="004D1638" w:rsidP="004D1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Edwin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D1638" w:rsidRPr="00F612EC" w:rsidRDefault="004D1638" w:rsidP="004D1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Dankert</w:t>
            </w:r>
          </w:p>
        </w:tc>
        <w:tc>
          <w:tcPr>
            <w:tcW w:w="2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D1638" w:rsidRPr="00F612EC" w:rsidRDefault="004D1638" w:rsidP="004D1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Duolog</w:t>
            </w:r>
          </w:p>
        </w:tc>
      </w:tr>
      <w:tr w:rsidR="004D1638" w:rsidRPr="008E32AA" w:rsidTr="002C5D6C">
        <w:trPr>
          <w:trHeight w:val="300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D1638" w:rsidRPr="00F612EC" w:rsidRDefault="004D1638" w:rsidP="004D1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Jeffery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D1638" w:rsidRPr="00F612EC" w:rsidRDefault="004D1638" w:rsidP="004D1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Griffiths</w:t>
            </w:r>
          </w:p>
        </w:tc>
        <w:tc>
          <w:tcPr>
            <w:tcW w:w="2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D1638" w:rsidRPr="00F612EC" w:rsidRDefault="004D1638" w:rsidP="004D1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Duolog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1638" w:rsidRPr="008E32AA" w:rsidTr="002C5D6C">
        <w:trPr>
          <w:trHeight w:val="300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D1638" w:rsidRPr="00F612EC" w:rsidRDefault="004D1638" w:rsidP="004D1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Stephane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D1638" w:rsidRPr="00F612EC" w:rsidRDefault="004D1638" w:rsidP="004D1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Guntz</w:t>
            </w:r>
          </w:p>
        </w:tc>
        <w:tc>
          <w:tcPr>
            <w:tcW w:w="2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D1638" w:rsidRPr="00F612EC" w:rsidRDefault="004D1638" w:rsidP="004D1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Magillem Design Services</w:t>
            </w:r>
          </w:p>
        </w:tc>
      </w:tr>
      <w:tr w:rsidR="004D1638" w:rsidRPr="008E32AA" w:rsidTr="002C5D6C">
        <w:trPr>
          <w:trHeight w:val="300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1638" w:rsidRPr="008E32AA" w:rsidRDefault="004D1638" w:rsidP="004D1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Erwin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1638" w:rsidRPr="008E32AA" w:rsidRDefault="004D1638" w:rsidP="004D1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de Kock</w:t>
            </w:r>
          </w:p>
        </w:tc>
        <w:tc>
          <w:tcPr>
            <w:tcW w:w="2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1638" w:rsidRPr="008E32AA" w:rsidRDefault="004D1638" w:rsidP="004D1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NXP Semiconductors</w:t>
            </w:r>
          </w:p>
        </w:tc>
      </w:tr>
      <w:tr w:rsidR="004D1638" w:rsidRPr="008E32AA" w:rsidTr="002C5D6C">
        <w:trPr>
          <w:trHeight w:val="300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1638" w:rsidRPr="008E32AA" w:rsidRDefault="004D1638" w:rsidP="004D1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Richard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1638" w:rsidRPr="008E32AA" w:rsidRDefault="004D1638" w:rsidP="004D1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Weber</w:t>
            </w:r>
          </w:p>
        </w:tc>
        <w:tc>
          <w:tcPr>
            <w:tcW w:w="2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1638" w:rsidRPr="008E32AA" w:rsidRDefault="004D1638" w:rsidP="004D1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Semifore, Inc.</w:t>
            </w:r>
          </w:p>
        </w:tc>
      </w:tr>
      <w:tr w:rsidR="004D1638" w:rsidRPr="008E32AA" w:rsidTr="002C5D6C">
        <w:trPr>
          <w:trHeight w:val="300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1638" w:rsidRPr="008E32AA" w:rsidRDefault="004D1638" w:rsidP="004D1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Jamsheed</w:t>
            </w:r>
            <w:proofErr w:type="spellEnd"/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1638" w:rsidRPr="008E32AA" w:rsidRDefault="004D1638" w:rsidP="004D1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Agahi</w:t>
            </w:r>
            <w:proofErr w:type="spellEnd"/>
          </w:p>
        </w:tc>
        <w:tc>
          <w:tcPr>
            <w:tcW w:w="2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1638" w:rsidRPr="008E32AA" w:rsidRDefault="004D1638" w:rsidP="004D1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Semifore, Inc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D1638" w:rsidRPr="008E32AA" w:rsidTr="002C5D6C">
        <w:trPr>
          <w:trHeight w:val="300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D1638" w:rsidRDefault="004D1638" w:rsidP="004D1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Kamlesh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D1638" w:rsidRDefault="004D1638" w:rsidP="004D1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Pathak</w:t>
            </w:r>
          </w:p>
        </w:tc>
        <w:tc>
          <w:tcPr>
            <w:tcW w:w="2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D1638" w:rsidRPr="008E32AA" w:rsidRDefault="004D1638" w:rsidP="004D1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</w:t>
            </w:r>
          </w:p>
        </w:tc>
      </w:tr>
      <w:tr w:rsidR="004D1638" w:rsidRPr="008E32AA" w:rsidTr="002C5D6C">
        <w:trPr>
          <w:trHeight w:val="300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1638" w:rsidRPr="008E32AA" w:rsidRDefault="004D1638" w:rsidP="004D1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Mark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1638" w:rsidRPr="008E32AA" w:rsidRDefault="004D1638" w:rsidP="004D1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Noll</w:t>
            </w:r>
          </w:p>
        </w:tc>
        <w:tc>
          <w:tcPr>
            <w:tcW w:w="2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1638" w:rsidRPr="008E32AA" w:rsidRDefault="004D1638" w:rsidP="004D1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Synopsys</w:t>
            </w:r>
          </w:p>
        </w:tc>
      </w:tr>
      <w:tr w:rsidR="004D1638" w:rsidRPr="008E32AA" w:rsidTr="002C5D6C">
        <w:trPr>
          <w:trHeight w:val="300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1638" w:rsidRPr="008E32AA" w:rsidRDefault="004D1638" w:rsidP="004D1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Prashant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1638" w:rsidRPr="008E32AA" w:rsidRDefault="004D1638" w:rsidP="004D1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Karandikar</w:t>
            </w:r>
          </w:p>
        </w:tc>
        <w:tc>
          <w:tcPr>
            <w:tcW w:w="2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1638" w:rsidRPr="008E32AA" w:rsidRDefault="004D1638" w:rsidP="004D1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Texas Instruments</w:t>
            </w:r>
          </w:p>
        </w:tc>
      </w:tr>
    </w:tbl>
    <w:p w:rsidR="009E53FF" w:rsidRDefault="009E53FF"/>
    <w:p w:rsidR="004D1638" w:rsidRDefault="004D1638"/>
    <w:sectPr w:rsidR="004D1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AA"/>
    <w:rsid w:val="00190955"/>
    <w:rsid w:val="002C5D6C"/>
    <w:rsid w:val="004D1638"/>
    <w:rsid w:val="007D410A"/>
    <w:rsid w:val="00804456"/>
    <w:rsid w:val="0089199F"/>
    <w:rsid w:val="008E32AA"/>
    <w:rsid w:val="00946582"/>
    <w:rsid w:val="009E53FF"/>
    <w:rsid w:val="00A40582"/>
    <w:rsid w:val="00DA598D"/>
    <w:rsid w:val="00EE7F5B"/>
    <w:rsid w:val="00F6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^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2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12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32A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32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12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2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12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32A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32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12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synopsys</cp:lastModifiedBy>
  <cp:revision>6</cp:revision>
  <dcterms:created xsi:type="dcterms:W3CDTF">2013-12-06T13:57:00Z</dcterms:created>
  <dcterms:modified xsi:type="dcterms:W3CDTF">2014-01-15T17:37:00Z</dcterms:modified>
</cp:coreProperties>
</file>