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35" w:rsidRPr="00A05DE4" w:rsidRDefault="007D4735" w:rsidP="00AC3ED5">
      <w:pPr>
        <w:pStyle w:val="Heading2"/>
        <w:rPr>
          <w:i w:val="0"/>
          <w:color w:val="339966"/>
        </w:rPr>
      </w:pPr>
      <w:r w:rsidRPr="00A05DE4">
        <w:rPr>
          <w:i w:val="0"/>
          <w:color w:val="339966"/>
        </w:rPr>
        <w:t>Mantis 3398</w:t>
      </w:r>
    </w:p>
    <w:p w:rsidR="007D4735" w:rsidRPr="00A05DE4" w:rsidRDefault="007D4735" w:rsidP="000B032E">
      <w:pPr>
        <w:pStyle w:val="Heading2"/>
        <w:jc w:val="center"/>
        <w:rPr>
          <w:i w:val="0"/>
          <w:color w:val="339966"/>
          <w:u w:val="single"/>
        </w:rPr>
      </w:pPr>
      <w:r>
        <w:rPr>
          <w:i w:val="0"/>
          <w:color w:val="339966"/>
          <w:u w:val="single"/>
        </w:rPr>
        <w:t>SV-DC User-</w:t>
      </w:r>
      <w:r w:rsidRPr="00A05DE4">
        <w:rPr>
          <w:i w:val="0"/>
          <w:color w:val="339966"/>
          <w:u w:val="single"/>
        </w:rPr>
        <w:t xml:space="preserve">defined nets and resolution functions </w:t>
      </w:r>
    </w:p>
    <w:p w:rsidR="007D4735" w:rsidRPr="00A05DE4" w:rsidRDefault="007D4735" w:rsidP="001667F6">
      <w:pPr>
        <w:rPr>
          <w:color w:val="339966"/>
        </w:rPr>
      </w:pPr>
    </w:p>
    <w:p w:rsidR="007D4735" w:rsidRPr="00153947" w:rsidRDefault="007D4735" w:rsidP="00153947">
      <w:pPr>
        <w:jc w:val="center"/>
        <w:rPr>
          <w:rFonts w:ascii="Arial" w:hAnsi="Arial" w:cs="Arial"/>
          <w:b/>
          <w:color w:val="339966"/>
          <w:sz w:val="28"/>
        </w:rPr>
      </w:pPr>
      <w:r>
        <w:rPr>
          <w:rFonts w:ascii="Arial" w:hAnsi="Arial" w:cs="Arial"/>
          <w:b/>
          <w:color w:val="339966"/>
          <w:sz w:val="28"/>
        </w:rPr>
        <w:t>Version 17</w:t>
      </w:r>
    </w:p>
    <w:p w:rsidR="007D4735" w:rsidRPr="00A05DE4" w:rsidRDefault="007D4735" w:rsidP="00FE04B1">
      <w:pPr>
        <w:pStyle w:val="Heading2"/>
        <w:rPr>
          <w:i w:val="0"/>
          <w:color w:val="339966"/>
          <w:sz w:val="26"/>
          <w:szCs w:val="26"/>
        </w:rPr>
      </w:pPr>
      <w:bookmarkStart w:id="0" w:name="OLE_LINK31"/>
      <w:bookmarkStart w:id="1" w:name="OLE_LINK32"/>
      <w:r w:rsidRPr="00A05DE4">
        <w:rPr>
          <w:i w:val="0"/>
          <w:color w:val="339966"/>
          <w:sz w:val="26"/>
          <w:szCs w:val="26"/>
        </w:rPr>
        <w:t>A</w:t>
      </w:r>
      <w:r>
        <w:rPr>
          <w:i w:val="0"/>
          <w:color w:val="339966"/>
          <w:sz w:val="26"/>
          <w:szCs w:val="26"/>
        </w:rPr>
        <w:t xml:space="preserve">t the end </w:t>
      </w:r>
      <w:bookmarkEnd w:id="0"/>
      <w:bookmarkEnd w:id="1"/>
      <w:r>
        <w:rPr>
          <w:i w:val="0"/>
          <w:color w:val="339966"/>
          <w:sz w:val="26"/>
          <w:szCs w:val="26"/>
        </w:rPr>
        <w:t>of 6.6 Net types, after section 6.6.6 Supply nets ADD a new section:</w:t>
      </w:r>
    </w:p>
    <w:p w:rsidR="007D4735" w:rsidRPr="000B12A0" w:rsidRDefault="007D4735" w:rsidP="001667F6">
      <w:pPr>
        <w:pStyle w:val="Heading3"/>
        <w:ind w:left="288"/>
        <w:rPr>
          <w:color w:val="0070C0"/>
        </w:rPr>
      </w:pPr>
      <w:r>
        <w:rPr>
          <w:color w:val="0070C0"/>
        </w:rPr>
        <w:t>6.6.7 User-defined net</w:t>
      </w:r>
      <w:r w:rsidRPr="000B12A0">
        <w:rPr>
          <w:color w:val="0070C0"/>
        </w:rPr>
        <w:t>types</w:t>
      </w:r>
    </w:p>
    <w:p w:rsidR="007D4735" w:rsidRPr="000B12A0" w:rsidRDefault="007D4735" w:rsidP="001667F6">
      <w:pPr>
        <w:rPr>
          <w:color w:val="0070C0"/>
        </w:rPr>
      </w:pPr>
    </w:p>
    <w:p w:rsidR="007D4735" w:rsidRPr="000B12A0" w:rsidRDefault="007D4735" w:rsidP="001667F6">
      <w:pPr>
        <w:ind w:left="576"/>
        <w:rPr>
          <w:color w:val="0070C0"/>
        </w:rPr>
      </w:pPr>
      <w:r w:rsidRPr="000B12A0">
        <w:rPr>
          <w:color w:val="0070C0"/>
        </w:rPr>
        <w:t xml:space="preserve">A user-defined </w:t>
      </w:r>
      <w:r w:rsidRPr="00FB699D">
        <w:rPr>
          <w:rFonts w:ascii="Courier New" w:hAnsi="Courier New" w:cs="Courier New"/>
          <w:b/>
          <w:color w:val="0070C0"/>
          <w:sz w:val="20"/>
          <w:szCs w:val="20"/>
        </w:rPr>
        <w:t>nettype</w:t>
      </w:r>
      <w:r w:rsidRPr="000B12A0">
        <w:rPr>
          <w:color w:val="0070C0"/>
        </w:rPr>
        <w:t xml:space="preserve"> allows users to describe more general abstract values for a wire, including its resolution function. This </w:t>
      </w:r>
      <w:r w:rsidRPr="00FB699D">
        <w:rPr>
          <w:rFonts w:ascii="Courier New" w:hAnsi="Courier New" w:cs="Courier New"/>
          <w:b/>
          <w:color w:val="0070C0"/>
          <w:sz w:val="22"/>
          <w:szCs w:val="20"/>
        </w:rPr>
        <w:t>nettype</w:t>
      </w:r>
      <w:r w:rsidRPr="000B12A0">
        <w:rPr>
          <w:color w:val="0070C0"/>
        </w:rPr>
        <w:t xml:space="preserve"> is similar to a </w:t>
      </w:r>
      <w:r w:rsidRPr="002547CB">
        <w:rPr>
          <w:rFonts w:ascii="Courier New" w:hAnsi="Courier New"/>
          <w:b/>
          <w:color w:val="0070C0"/>
          <w:sz w:val="20"/>
          <w:szCs w:val="20"/>
        </w:rPr>
        <w:t>typedef</w:t>
      </w:r>
      <w:r w:rsidRPr="000B12A0">
        <w:rPr>
          <w:color w:val="0070C0"/>
        </w:rPr>
        <w:t xml:space="preserve"> in some ways, but shall only be used in declaring a net.  It provides a name for a particular data</w:t>
      </w:r>
      <w:r>
        <w:rPr>
          <w:color w:val="0070C0"/>
        </w:rPr>
        <w:t xml:space="preserve"> </w:t>
      </w:r>
      <w:r w:rsidRPr="000B12A0">
        <w:rPr>
          <w:color w:val="0070C0"/>
        </w:rPr>
        <w:t xml:space="preserve">type and optionally an associated resolution function. </w:t>
      </w:r>
    </w:p>
    <w:p w:rsidR="007D4735" w:rsidRDefault="007D4735" w:rsidP="001667F6">
      <w:pPr>
        <w:ind w:left="576"/>
        <w:rPr>
          <w:color w:val="0070C0"/>
        </w:rPr>
      </w:pPr>
    </w:p>
    <w:p w:rsidR="007D4735" w:rsidRPr="006E539D" w:rsidRDefault="007D4735" w:rsidP="00E467E3">
      <w:pPr>
        <w:rPr>
          <w:rFonts w:ascii="Arial" w:hAnsi="Arial" w:cs="Arial"/>
          <w:b/>
          <w:color w:val="339966"/>
        </w:rPr>
      </w:pPr>
      <w:r w:rsidRPr="006E539D">
        <w:rPr>
          <w:rFonts w:ascii="Arial" w:hAnsi="Arial" w:cs="Arial"/>
          <w:b/>
          <w:color w:val="339966"/>
        </w:rPr>
        <w:t>Add a new syntax box for net type declaration and renumber if necessary</w:t>
      </w:r>
    </w:p>
    <w:p w:rsidR="007D4735" w:rsidRPr="00E467E3" w:rsidRDefault="007D4735" w:rsidP="001667F6">
      <w:pPr>
        <w:ind w:left="576"/>
        <w:rPr>
          <w:b/>
          <w:color w:val="0070C0"/>
        </w:rPr>
      </w:pPr>
    </w:p>
    <w:p w:rsidR="007D4735" w:rsidRPr="00FB699D" w:rsidRDefault="007D4735" w:rsidP="00FB699D">
      <w:pPr>
        <w:ind w:left="576"/>
        <w:rPr>
          <w:color w:val="0070C0"/>
        </w:rPr>
      </w:pPr>
      <w:r w:rsidRPr="00FB699D">
        <w:rPr>
          <w:color w:val="0070C0"/>
        </w:rPr>
        <w:t xml:space="preserve">The syntax for net type declarations is given in Syntax 6-x </w:t>
      </w:r>
    </w:p>
    <w:p w:rsidR="007D4735" w:rsidRDefault="007D4735" w:rsidP="001667F6">
      <w:pPr>
        <w:ind w:left="576"/>
        <w:rPr>
          <w:rFonts w:ascii="TimesNewRoman" w:hAnsi="TimesNewRoman" w:cs="TimesNewRoman"/>
          <w:color w:val="000000"/>
          <w:sz w:val="20"/>
          <w:szCs w:val="20"/>
          <w:lang w:eastAsia="en-US"/>
        </w:rPr>
      </w:pPr>
    </w:p>
    <w:p w:rsidR="007D4735" w:rsidRPr="00B65498" w:rsidRDefault="007D4735" w:rsidP="001667F6">
      <w:pPr>
        <w:ind w:left="576"/>
        <w:rPr>
          <w:i/>
          <w:color w:val="0070C0"/>
        </w:rPr>
      </w:pPr>
      <w:r w:rsidRPr="000B12A0">
        <w:rPr>
          <w:color w:val="0070C0"/>
        </w:rPr>
        <w:t xml:space="preserve">net_type_declaration ::=  </w:t>
      </w:r>
      <w:r>
        <w:rPr>
          <w:color w:val="0070C0"/>
        </w:rPr>
        <w:tab/>
      </w:r>
      <w:r>
        <w:rPr>
          <w:color w:val="0070C0"/>
        </w:rPr>
        <w:tab/>
      </w:r>
      <w:r>
        <w:rPr>
          <w:color w:val="0070C0"/>
        </w:rPr>
        <w:tab/>
      </w:r>
      <w:r>
        <w:rPr>
          <w:color w:val="0070C0"/>
        </w:rPr>
        <w:tab/>
      </w:r>
      <w:r>
        <w:rPr>
          <w:color w:val="0070C0"/>
        </w:rPr>
        <w:tab/>
      </w:r>
      <w:r>
        <w:rPr>
          <w:color w:val="0070C0"/>
        </w:rPr>
        <w:tab/>
      </w:r>
      <w:r w:rsidRPr="00B65498">
        <w:rPr>
          <w:i/>
          <w:color w:val="0070C0"/>
        </w:rPr>
        <w:t>// from A.2.1.3</w:t>
      </w:r>
    </w:p>
    <w:p w:rsidR="007D4735" w:rsidRPr="000B12A0" w:rsidRDefault="007D4735" w:rsidP="00FB699D">
      <w:pPr>
        <w:ind w:firstLine="720"/>
        <w:rPr>
          <w:color w:val="0070C0"/>
        </w:rPr>
      </w:pPr>
      <w:r>
        <w:rPr>
          <w:rFonts w:ascii="Courier" w:hAnsi="Courier"/>
          <w:b/>
          <w:bCs/>
          <w:color w:val="FF0000"/>
        </w:rPr>
        <w:t xml:space="preserve"> </w:t>
      </w:r>
      <w:r w:rsidRPr="00E05062">
        <w:rPr>
          <w:rFonts w:ascii="Courier New" w:hAnsi="Courier New" w:cs="Courier New"/>
          <w:b/>
          <w:bCs/>
          <w:color w:val="FF0000"/>
          <w:sz w:val="22"/>
          <w:szCs w:val="22"/>
        </w:rPr>
        <w:t>nettype</w:t>
      </w:r>
      <w:r w:rsidRPr="000B12A0">
        <w:rPr>
          <w:color w:val="0070C0"/>
        </w:rPr>
        <w:t xml:space="preserve"> data_type  net_type_identifier  </w:t>
      </w:r>
    </w:p>
    <w:p w:rsidR="007D4735" w:rsidRPr="000B12A0" w:rsidRDefault="007D4735" w:rsidP="00DF1313">
      <w:pPr>
        <w:ind w:left="1440" w:firstLine="720"/>
        <w:rPr>
          <w:color w:val="0070C0"/>
        </w:rPr>
      </w:pPr>
      <w:r w:rsidRPr="000B12A0">
        <w:rPr>
          <w:color w:val="0070C0"/>
        </w:rPr>
        <w:t>[</w:t>
      </w:r>
      <w:r w:rsidRPr="00E05062">
        <w:rPr>
          <w:rFonts w:ascii="Courier New" w:hAnsi="Courier New" w:cs="Courier New"/>
          <w:b/>
          <w:bCs/>
          <w:color w:val="FF0000"/>
          <w:sz w:val="22"/>
          <w:szCs w:val="22"/>
        </w:rPr>
        <w:t>with</w:t>
      </w:r>
      <w:r w:rsidRPr="000B12A0">
        <w:rPr>
          <w:color w:val="0070C0"/>
        </w:rPr>
        <w:t xml:space="preserve">  [package_scope|class_scope] tf_identifier]</w:t>
      </w:r>
      <w:r w:rsidRPr="003B0861">
        <w:rPr>
          <w:b/>
          <w:bCs/>
          <w:color w:val="FF0000"/>
        </w:rPr>
        <w:t>;</w:t>
      </w:r>
    </w:p>
    <w:p w:rsidR="007D4735" w:rsidRDefault="007D4735" w:rsidP="00495057">
      <w:pPr>
        <w:ind w:firstLine="720"/>
        <w:rPr>
          <w:b/>
          <w:bCs/>
          <w:color w:val="FF0000"/>
        </w:rPr>
      </w:pPr>
      <w:r w:rsidRPr="000B12A0">
        <w:rPr>
          <w:color w:val="0070C0"/>
        </w:rPr>
        <w:t xml:space="preserve">| </w:t>
      </w:r>
      <w:r w:rsidRPr="00E05062">
        <w:rPr>
          <w:rFonts w:ascii="Courier New" w:hAnsi="Courier New" w:cs="Courier New"/>
          <w:b/>
          <w:bCs/>
          <w:color w:val="FF0000"/>
          <w:sz w:val="22"/>
          <w:szCs w:val="22"/>
        </w:rPr>
        <w:t>nettype</w:t>
      </w:r>
      <w:r w:rsidRPr="000B12A0">
        <w:rPr>
          <w:color w:val="0070C0"/>
        </w:rPr>
        <w:t xml:space="preserve"> [package_scope|class_scope] net_type_identifier net_type_identifier</w:t>
      </w:r>
      <w:r w:rsidRPr="003B0861">
        <w:rPr>
          <w:b/>
          <w:bCs/>
          <w:color w:val="FF0000"/>
        </w:rPr>
        <w:t>;</w:t>
      </w:r>
    </w:p>
    <w:p w:rsidR="007D4735" w:rsidRDefault="007D4735" w:rsidP="00495057">
      <w:pPr>
        <w:ind w:firstLine="720"/>
        <w:rPr>
          <w:b/>
          <w:bCs/>
          <w:color w:val="FF0000"/>
        </w:rPr>
      </w:pPr>
    </w:p>
    <w:p w:rsidR="007D4735" w:rsidRPr="00E05062" w:rsidRDefault="007D4735" w:rsidP="00FB699D">
      <w:pPr>
        <w:ind w:left="1440"/>
        <w:rPr>
          <w:b/>
          <w:color w:val="0070C0"/>
          <w:sz w:val="22"/>
          <w:szCs w:val="22"/>
        </w:rPr>
      </w:pPr>
      <w:r w:rsidRPr="00E05062">
        <w:rPr>
          <w:b/>
          <w:color w:val="0070C0"/>
          <w:sz w:val="22"/>
          <w:szCs w:val="22"/>
        </w:rPr>
        <w:t>Syntax 6-2—Syntax for net declarations (excerpt from Annex A)</w:t>
      </w:r>
    </w:p>
    <w:p w:rsidR="007D4735" w:rsidRPr="000B12A0" w:rsidRDefault="007D4735" w:rsidP="001667F6">
      <w:pPr>
        <w:ind w:left="576"/>
        <w:rPr>
          <w:color w:val="0070C0"/>
        </w:rPr>
      </w:pPr>
    </w:p>
    <w:p w:rsidR="007D4735" w:rsidRPr="000B12A0" w:rsidRDefault="007D4735" w:rsidP="001667F6">
      <w:pPr>
        <w:ind w:left="576"/>
        <w:rPr>
          <w:color w:val="0070C0"/>
        </w:rPr>
      </w:pPr>
      <w:r w:rsidRPr="000B12A0">
        <w:rPr>
          <w:color w:val="0070C0"/>
        </w:rPr>
        <w:t xml:space="preserve">A net declared with </w:t>
      </w:r>
      <w:r>
        <w:rPr>
          <w:color w:val="0070C0"/>
        </w:rPr>
        <w:t>a</w:t>
      </w:r>
      <w:r w:rsidRPr="000B12A0">
        <w:rPr>
          <w:color w:val="0070C0"/>
        </w:rPr>
        <w:t xml:space="preserve"> </w:t>
      </w:r>
      <w:r w:rsidRPr="00FB699D">
        <w:rPr>
          <w:rFonts w:ascii="Courier New" w:hAnsi="Courier New" w:cs="Courier New"/>
          <w:b/>
          <w:color w:val="0070C0"/>
          <w:sz w:val="20"/>
          <w:szCs w:val="20"/>
        </w:rPr>
        <w:t>nettype</w:t>
      </w:r>
      <w:r w:rsidRPr="000B12A0">
        <w:rPr>
          <w:color w:val="0070C0"/>
        </w:rPr>
        <w:t xml:space="preserve"> therefore uses that data</w:t>
      </w:r>
      <w:r>
        <w:rPr>
          <w:color w:val="0070C0"/>
        </w:rPr>
        <w:t xml:space="preserve"> </w:t>
      </w:r>
      <w:r w:rsidRPr="000B12A0">
        <w:rPr>
          <w:color w:val="0070C0"/>
        </w:rPr>
        <w:t>type and, if specified, the associated resoluti</w:t>
      </w:r>
      <w:r>
        <w:rPr>
          <w:color w:val="0070C0"/>
        </w:rPr>
        <w:t xml:space="preserve">on function. A user-defined </w:t>
      </w:r>
      <w:r w:rsidRPr="001270AF">
        <w:rPr>
          <w:rFonts w:ascii="Courier New" w:hAnsi="Courier New" w:cs="Courier New"/>
          <w:b/>
          <w:color w:val="0070C0"/>
          <w:sz w:val="20"/>
          <w:szCs w:val="20"/>
        </w:rPr>
        <w:t>nettype</w:t>
      </w:r>
      <w:r w:rsidRPr="000B12A0">
        <w:rPr>
          <w:color w:val="0070C0"/>
        </w:rPr>
        <w:t xml:space="preserve"> has no default type; a specified data type is required. The data type shall include only integral types and real types as well as unpacked structs and fixed size arrays of a legal data</w:t>
      </w:r>
      <w:r>
        <w:rPr>
          <w:color w:val="0070C0"/>
        </w:rPr>
        <w:t xml:space="preserve"> </w:t>
      </w:r>
      <w:r w:rsidRPr="000B12A0">
        <w:rPr>
          <w:color w:val="0070C0"/>
        </w:rPr>
        <w:t xml:space="preserve">type. </w:t>
      </w:r>
    </w:p>
    <w:p w:rsidR="007D4735" w:rsidRPr="000B12A0" w:rsidRDefault="007D4735" w:rsidP="001667F6">
      <w:pPr>
        <w:ind w:left="576"/>
        <w:rPr>
          <w:color w:val="0070C0"/>
        </w:rPr>
      </w:pPr>
    </w:p>
    <w:p w:rsidR="007D4735" w:rsidRPr="000B12A0" w:rsidRDefault="007D4735" w:rsidP="00954FD0">
      <w:pPr>
        <w:ind w:left="576"/>
        <w:rPr>
          <w:color w:val="0070C0"/>
        </w:rPr>
      </w:pPr>
      <w:r w:rsidRPr="000B12A0">
        <w:rPr>
          <w:color w:val="0070C0"/>
        </w:rPr>
        <w:t xml:space="preserve">A second form of a </w:t>
      </w:r>
      <w:r w:rsidRPr="00FB699D">
        <w:rPr>
          <w:rFonts w:ascii="Courier New" w:hAnsi="Courier New" w:cs="Courier New"/>
          <w:b/>
          <w:color w:val="0070C0"/>
          <w:sz w:val="20"/>
          <w:szCs w:val="20"/>
        </w:rPr>
        <w:t>nettype</w:t>
      </w:r>
      <w:r w:rsidRPr="000B12A0">
        <w:rPr>
          <w:color w:val="0070C0"/>
        </w:rPr>
        <w:t xml:space="preserve"> declaration is to create another name for an existing </w:t>
      </w:r>
      <w:r w:rsidRPr="00FB699D">
        <w:rPr>
          <w:rFonts w:ascii="Courier New" w:hAnsi="Courier New" w:cs="Courier New"/>
          <w:b/>
          <w:color w:val="0070C0"/>
          <w:sz w:val="20"/>
          <w:szCs w:val="20"/>
        </w:rPr>
        <w:t>nettype</w:t>
      </w:r>
      <w:r w:rsidRPr="000B12A0">
        <w:rPr>
          <w:color w:val="0070C0"/>
        </w:rPr>
        <w:t>.</w:t>
      </w:r>
    </w:p>
    <w:p w:rsidR="007D4735" w:rsidRPr="000B12A0" w:rsidRDefault="007D4735" w:rsidP="001667F6">
      <w:pPr>
        <w:ind w:left="576"/>
        <w:rPr>
          <w:color w:val="0070C0"/>
        </w:rPr>
      </w:pPr>
    </w:p>
    <w:p w:rsidR="007D4735" w:rsidRPr="000B12A0" w:rsidRDefault="007D4735" w:rsidP="001667F6">
      <w:pPr>
        <w:ind w:left="576"/>
        <w:rPr>
          <w:color w:val="0070C0"/>
        </w:rPr>
      </w:pPr>
      <w:r>
        <w:rPr>
          <w:color w:val="0070C0"/>
        </w:rPr>
        <w:t xml:space="preserve">An </w:t>
      </w:r>
      <w:r w:rsidRPr="003C1907">
        <w:rPr>
          <w:color w:val="0070C0"/>
        </w:rPr>
        <w:t>atomic net</w:t>
      </w:r>
      <w:r>
        <w:rPr>
          <w:color w:val="0070C0"/>
        </w:rPr>
        <w:t xml:space="preserve"> is a net whose value is updated and resolved as a whole. A</w:t>
      </w:r>
      <w:r w:rsidRPr="000B12A0">
        <w:rPr>
          <w:color w:val="0070C0"/>
        </w:rPr>
        <w:t xml:space="preserve"> net declared with a user-defined </w:t>
      </w:r>
      <w:r w:rsidRPr="00FB699D">
        <w:rPr>
          <w:rFonts w:ascii="Courier New" w:hAnsi="Courier New" w:cs="Courier New"/>
          <w:b/>
          <w:color w:val="0070C0"/>
          <w:sz w:val="20"/>
          <w:szCs w:val="20"/>
        </w:rPr>
        <w:t>nettype</w:t>
      </w:r>
      <w:r w:rsidRPr="000B12A0">
        <w:rPr>
          <w:color w:val="0070C0"/>
        </w:rPr>
        <w:t xml:space="preserve"> </w:t>
      </w:r>
      <w:r>
        <w:rPr>
          <w:color w:val="0070C0"/>
        </w:rPr>
        <w:t>is</w:t>
      </w:r>
      <w:r w:rsidRPr="000B12A0">
        <w:rPr>
          <w:color w:val="0070C0"/>
        </w:rPr>
        <w:t xml:space="preserve"> an </w:t>
      </w:r>
      <w:r w:rsidRPr="003C1907">
        <w:rPr>
          <w:color w:val="0070C0"/>
        </w:rPr>
        <w:t>atomic net.</w:t>
      </w:r>
      <w:r w:rsidRPr="000B12A0">
        <w:rPr>
          <w:color w:val="0070C0"/>
        </w:rPr>
        <w:t xml:space="preserve">  </w:t>
      </w:r>
      <w:r>
        <w:rPr>
          <w:color w:val="0070C0"/>
        </w:rPr>
        <w:t xml:space="preserve">Similarly, a </w:t>
      </w:r>
      <w:r w:rsidRPr="00FB699D">
        <w:rPr>
          <w:rFonts w:ascii="Courier New" w:hAnsi="Courier New" w:cs="Courier New"/>
          <w:b/>
          <w:color w:val="0070C0"/>
          <w:sz w:val="22"/>
          <w:szCs w:val="22"/>
        </w:rPr>
        <w:t>logic</w:t>
      </w:r>
      <w:r>
        <w:rPr>
          <w:color w:val="0070C0"/>
        </w:rPr>
        <w:t xml:space="preserve"> net is an atomic net but a </w:t>
      </w:r>
      <w:r w:rsidRPr="00FB699D">
        <w:rPr>
          <w:rFonts w:ascii="Courier New" w:hAnsi="Courier New" w:cs="Courier New"/>
          <w:b/>
          <w:color w:val="0070C0"/>
          <w:sz w:val="22"/>
          <w:szCs w:val="22"/>
        </w:rPr>
        <w:t>logic</w:t>
      </w:r>
      <w:r>
        <w:rPr>
          <w:color w:val="0070C0"/>
        </w:rPr>
        <w:t xml:space="preserve"> vector net is not an atomic net as each </w:t>
      </w:r>
      <w:r w:rsidRPr="00E05062">
        <w:rPr>
          <w:rFonts w:ascii="Courier New" w:hAnsi="Courier New" w:cs="Courier New"/>
          <w:b/>
          <w:color w:val="0070C0"/>
          <w:sz w:val="22"/>
          <w:szCs w:val="22"/>
        </w:rPr>
        <w:t>logic</w:t>
      </w:r>
      <w:r>
        <w:rPr>
          <w:color w:val="0070C0"/>
        </w:rPr>
        <w:t xml:space="preserve"> element is resolved and updated independently. </w:t>
      </w:r>
      <w:r w:rsidRPr="000B12A0">
        <w:rPr>
          <w:color w:val="0070C0"/>
        </w:rPr>
        <w:t>While an</w:t>
      </w:r>
      <w:r>
        <w:rPr>
          <w:color w:val="0070C0"/>
        </w:rPr>
        <w:t xml:space="preserve"> atomic net may have a singular or aggregate</w:t>
      </w:r>
      <w:r w:rsidRPr="000B12A0">
        <w:rPr>
          <w:color w:val="0070C0"/>
        </w:rPr>
        <w:t xml:space="preserve"> value, each atomic net is intended to describe a single connection point in the design.</w:t>
      </w:r>
    </w:p>
    <w:p w:rsidR="007D4735" w:rsidRPr="000B12A0" w:rsidRDefault="007D4735" w:rsidP="001667F6">
      <w:pPr>
        <w:ind w:left="576"/>
        <w:rPr>
          <w:color w:val="0070C0"/>
        </w:rPr>
      </w:pPr>
    </w:p>
    <w:p w:rsidR="007D4735" w:rsidRPr="000B12A0" w:rsidRDefault="007D4735" w:rsidP="00E21F46">
      <w:pPr>
        <w:ind w:left="576"/>
        <w:rPr>
          <w:color w:val="0070C0"/>
        </w:rPr>
      </w:pPr>
      <w:r w:rsidRPr="000B12A0">
        <w:rPr>
          <w:color w:val="0070C0"/>
        </w:rPr>
        <w:t xml:space="preserve">The resolution for a user-defined </w:t>
      </w:r>
      <w:r w:rsidRPr="00FB699D">
        <w:rPr>
          <w:rFonts w:ascii="Courier New" w:hAnsi="Courier New" w:cs="Courier New"/>
          <w:b/>
          <w:color w:val="0070C0"/>
          <w:sz w:val="20"/>
          <w:szCs w:val="20"/>
        </w:rPr>
        <w:t>nettype</w:t>
      </w:r>
      <w:r w:rsidRPr="000B12A0">
        <w:rPr>
          <w:color w:val="0070C0"/>
        </w:rPr>
        <w:t xml:space="preserve"> is specified using a SystemVerilog function declaration.  If a resolution function is specified, then when a driver of the net changes value, an update event </w:t>
      </w:r>
      <w:r>
        <w:rPr>
          <w:color w:val="0070C0"/>
        </w:rPr>
        <w:t>is scheduled on the net in the Active (or Reactive</w:t>
      </w:r>
      <w:r w:rsidRPr="000B12A0">
        <w:rPr>
          <w:color w:val="0070C0"/>
        </w:rPr>
        <w:t xml:space="preserve">) region. When the update event matures, the simulator calls the resolution function to compute the value of the net from the values of the drivers.  The return type of the function shall match the data type of the </w:t>
      </w:r>
      <w:r w:rsidRPr="00754843">
        <w:rPr>
          <w:rFonts w:ascii="Courier New" w:hAnsi="Courier New" w:cs="Courier New"/>
          <w:b/>
          <w:color w:val="0070C0"/>
          <w:sz w:val="20"/>
          <w:szCs w:val="20"/>
        </w:rPr>
        <w:t>nettype</w:t>
      </w:r>
      <w:r w:rsidRPr="000B12A0">
        <w:rPr>
          <w:color w:val="0070C0"/>
        </w:rPr>
        <w:t>.  The function shall accept an arbitrary number of drivers, since different instances of the net could be connected to different numbers of driv</w:t>
      </w:r>
      <w:r>
        <w:rPr>
          <w:color w:val="0070C0"/>
        </w:rPr>
        <w:t>ers.  Any change in</w:t>
      </w:r>
      <w:r w:rsidRPr="003F5E57">
        <w:rPr>
          <w:color w:val="0066CC"/>
        </w:rPr>
        <w:t xml:space="preserve"> the</w:t>
      </w:r>
      <w:r w:rsidRPr="003F5E57">
        <w:rPr>
          <w:color w:val="3399FF"/>
        </w:rPr>
        <w:t xml:space="preserve"> </w:t>
      </w:r>
      <w:r w:rsidRPr="003F5E57">
        <w:rPr>
          <w:color w:val="0066CC"/>
        </w:rPr>
        <w:t>value</w:t>
      </w:r>
      <w:r w:rsidRPr="003F5E57">
        <w:rPr>
          <w:color w:val="3399FF"/>
        </w:rPr>
        <w:t xml:space="preserve"> </w:t>
      </w:r>
      <w:r w:rsidRPr="003F5E57">
        <w:rPr>
          <w:color w:val="0066CC"/>
        </w:rPr>
        <w:t>of o</w:t>
      </w:r>
      <w:r w:rsidRPr="000B12A0">
        <w:rPr>
          <w:color w:val="0070C0"/>
        </w:rPr>
        <w:t xml:space="preserve">ne or more of the drivers shall trigger the evaluation of the resolution function associated with that </w:t>
      </w:r>
      <w:r w:rsidRPr="00754843">
        <w:rPr>
          <w:rFonts w:ascii="Courier New" w:hAnsi="Courier New" w:cs="Courier New"/>
          <w:b/>
          <w:color w:val="0070C0"/>
          <w:sz w:val="20"/>
          <w:szCs w:val="20"/>
        </w:rPr>
        <w:t>nettype</w:t>
      </w:r>
      <w:r w:rsidRPr="000B12A0">
        <w:rPr>
          <w:color w:val="0070C0"/>
        </w:rPr>
        <w:t xml:space="preserve">. </w:t>
      </w:r>
    </w:p>
    <w:p w:rsidR="007D4735" w:rsidRPr="000B12A0" w:rsidRDefault="007D4735" w:rsidP="001667F6">
      <w:pPr>
        <w:ind w:left="576"/>
        <w:rPr>
          <w:color w:val="0070C0"/>
        </w:rPr>
      </w:pPr>
    </w:p>
    <w:p w:rsidR="007D4735" w:rsidRPr="006E539D" w:rsidRDefault="007D4735" w:rsidP="001667F6">
      <w:pPr>
        <w:ind w:left="576"/>
        <w:rPr>
          <w:rFonts w:ascii="Arial" w:hAnsi="Arial" w:cs="Arial"/>
          <w:b/>
          <w:color w:val="339966"/>
          <w:sz w:val="22"/>
          <w:szCs w:val="22"/>
        </w:rPr>
      </w:pPr>
      <w:r>
        <w:rPr>
          <w:color w:val="0070C0"/>
        </w:rPr>
        <w:t>A user-</w:t>
      </w:r>
      <w:r w:rsidRPr="000B12A0">
        <w:rPr>
          <w:color w:val="0070C0"/>
        </w:rPr>
        <w:t>defined re</w:t>
      </w:r>
      <w:r>
        <w:rPr>
          <w:color w:val="0070C0"/>
        </w:rPr>
        <w:t xml:space="preserve">solution function for a </w:t>
      </w:r>
      <w:r w:rsidRPr="000B12A0">
        <w:rPr>
          <w:color w:val="0070C0"/>
        </w:rPr>
        <w:t xml:space="preserve">net </w:t>
      </w:r>
      <w:r>
        <w:rPr>
          <w:color w:val="0070C0"/>
        </w:rPr>
        <w:t xml:space="preserve">of a user-defined </w:t>
      </w:r>
      <w:r w:rsidRPr="00754843">
        <w:rPr>
          <w:rFonts w:ascii="Courier New" w:hAnsi="Courier New" w:cs="Courier New"/>
          <w:b/>
          <w:color w:val="0070C0"/>
          <w:sz w:val="20"/>
          <w:szCs w:val="20"/>
        </w:rPr>
        <w:t>nettype</w:t>
      </w:r>
      <w:r>
        <w:rPr>
          <w:color w:val="0070C0"/>
        </w:rPr>
        <w:t xml:space="preserve"> </w:t>
      </w:r>
      <w:r w:rsidRPr="000B12A0">
        <w:rPr>
          <w:color w:val="0070C0"/>
        </w:rPr>
        <w:t xml:space="preserve">with a data type T shall be </w:t>
      </w:r>
      <w:r>
        <w:rPr>
          <w:color w:val="0070C0"/>
        </w:rPr>
        <w:t xml:space="preserve">a </w:t>
      </w:r>
      <w:r w:rsidRPr="000B12A0">
        <w:rPr>
          <w:color w:val="0070C0"/>
        </w:rPr>
        <w:t xml:space="preserve">function with a return type of T and a single input argument whose type is a dynamic </w:t>
      </w:r>
      <w:r w:rsidRPr="006A3716">
        <w:rPr>
          <w:color w:val="0066CC"/>
        </w:rPr>
        <w:t>array of elements</w:t>
      </w:r>
      <w:r>
        <w:rPr>
          <w:color w:val="0070C0"/>
        </w:rPr>
        <w:t xml:space="preserve"> </w:t>
      </w:r>
      <w:r w:rsidRPr="000B12A0">
        <w:rPr>
          <w:color w:val="0070C0"/>
        </w:rPr>
        <w:t xml:space="preserve">of type T. </w:t>
      </w:r>
      <w:r>
        <w:rPr>
          <w:color w:val="0070C0"/>
        </w:rPr>
        <w:t xml:space="preserve">A resolution function shall be automatic </w:t>
      </w:r>
      <w:r>
        <w:rPr>
          <w:color w:val="0066CC"/>
        </w:rPr>
        <w:t>(or preserve</w:t>
      </w:r>
      <w:r>
        <w:rPr>
          <w:color w:val="0070C0"/>
        </w:rPr>
        <w:t xml:space="preserve"> no state information) and have no side effects.  A resolution function shall not resize the dynamic array input argument nor shall it write to any part of the dynamic array input argument. </w:t>
      </w:r>
      <w:r w:rsidRPr="000B12A0">
        <w:rPr>
          <w:color w:val="0070C0"/>
        </w:rPr>
        <w:t>While a class function method may be used for a resolution function, such functions shall be class static methods as the method call occurs in a context where no class object is involved in the call.  Parameterized variants of such methods can be created through the use of parameterized class methods as described in 13.8</w:t>
      </w:r>
      <w:r w:rsidRPr="006E539D">
        <w:rPr>
          <w:color w:val="0070C0"/>
          <w:sz w:val="22"/>
          <w:szCs w:val="22"/>
        </w:rPr>
        <w:t xml:space="preserve">.  </w:t>
      </w:r>
      <w:r w:rsidRPr="006E539D">
        <w:rPr>
          <w:color w:val="339966"/>
          <w:sz w:val="22"/>
          <w:szCs w:val="22"/>
        </w:rPr>
        <w:t xml:space="preserve"> </w:t>
      </w:r>
      <w:r w:rsidRPr="006E539D">
        <w:rPr>
          <w:rFonts w:ascii="Arial" w:hAnsi="Arial" w:cs="Arial"/>
          <w:b/>
          <w:color w:val="339966"/>
          <w:sz w:val="22"/>
          <w:szCs w:val="22"/>
        </w:rPr>
        <w:t xml:space="preserve">[Note to editor: 13.8 is a new section in Mantis 696 and should be integrated first; any change to that section number should be reflected here.] </w:t>
      </w:r>
    </w:p>
    <w:p w:rsidR="007D4735" w:rsidRPr="001667F6" w:rsidRDefault="007D4735" w:rsidP="002826A3">
      <w:pPr>
        <w:rPr>
          <w:color w:val="548DD4"/>
        </w:rPr>
      </w:pPr>
    </w:p>
    <w:p w:rsidR="007D4735" w:rsidRPr="000B12A0" w:rsidRDefault="007D4735" w:rsidP="001667F6">
      <w:pPr>
        <w:ind w:left="576"/>
        <w:rPr>
          <w:color w:val="0070C0"/>
        </w:rPr>
      </w:pPr>
      <w:r w:rsidRPr="000B12A0">
        <w:rPr>
          <w:color w:val="0070C0"/>
        </w:rPr>
        <w:t>Two different nettypes can use the same data</w:t>
      </w:r>
      <w:r>
        <w:rPr>
          <w:color w:val="0070C0"/>
        </w:rPr>
        <w:t xml:space="preserve"> </w:t>
      </w:r>
      <w:r w:rsidRPr="000B12A0">
        <w:rPr>
          <w:color w:val="0070C0"/>
        </w:rPr>
        <w:t xml:space="preserve">type, but have different resolution functions  A </w:t>
      </w:r>
      <w:r w:rsidRPr="00754843">
        <w:rPr>
          <w:rFonts w:ascii="Courier New" w:hAnsi="Courier New" w:cs="Courier New"/>
          <w:b/>
          <w:color w:val="0070C0"/>
          <w:sz w:val="20"/>
          <w:szCs w:val="20"/>
        </w:rPr>
        <w:t>nettype</w:t>
      </w:r>
      <w:r w:rsidRPr="000B12A0">
        <w:rPr>
          <w:color w:val="0070C0"/>
        </w:rPr>
        <w:t xml:space="preserve"> may be declared without a resolution function, in which case it shall be an error for a net of that </w:t>
      </w:r>
      <w:r w:rsidRPr="00754843">
        <w:rPr>
          <w:rFonts w:ascii="Courier New" w:hAnsi="Courier New" w:cs="Courier New"/>
          <w:b/>
          <w:color w:val="0070C0"/>
          <w:sz w:val="20"/>
          <w:szCs w:val="20"/>
        </w:rPr>
        <w:t>nettype</w:t>
      </w:r>
      <w:r w:rsidRPr="000B12A0">
        <w:rPr>
          <w:color w:val="0070C0"/>
        </w:rPr>
        <w:t xml:space="preserve"> to have multiple drivers.</w:t>
      </w:r>
    </w:p>
    <w:p w:rsidR="007D4735" w:rsidRPr="000B12A0" w:rsidRDefault="007D4735" w:rsidP="001667F6">
      <w:pPr>
        <w:ind w:left="576"/>
        <w:rPr>
          <w:color w:val="0070C0"/>
        </w:rPr>
      </w:pPr>
    </w:p>
    <w:p w:rsidR="007D4735" w:rsidRPr="000B12A0" w:rsidRDefault="007D4735" w:rsidP="001667F6">
      <w:pPr>
        <w:ind w:left="576"/>
        <w:rPr>
          <w:color w:val="0070C0"/>
        </w:rPr>
      </w:pPr>
      <w:r w:rsidRPr="000B12A0">
        <w:rPr>
          <w:color w:val="0070C0"/>
        </w:rPr>
        <w:t xml:space="preserve">Due to non-determinism within scheduling regions, if there are multiple driver updates </w:t>
      </w:r>
      <w:r w:rsidRPr="001D5C62">
        <w:rPr>
          <w:color w:val="0066CC"/>
        </w:rPr>
        <w:t xml:space="preserve">within </w:t>
      </w:r>
      <w:r w:rsidRPr="000B12A0">
        <w:rPr>
          <w:color w:val="0070C0"/>
        </w:rPr>
        <w:t xml:space="preserve">a scheduling region, there may be multiple evaluations of the resolution function.  </w:t>
      </w:r>
    </w:p>
    <w:p w:rsidR="007D4735" w:rsidRPr="000B12A0" w:rsidRDefault="007D4735" w:rsidP="001667F6">
      <w:pPr>
        <w:ind w:left="288"/>
        <w:rPr>
          <w:color w:val="0070C0"/>
        </w:rPr>
      </w:pPr>
    </w:p>
    <w:p w:rsidR="007D4735" w:rsidRPr="000B12A0" w:rsidRDefault="007D4735" w:rsidP="005F4D83">
      <w:pPr>
        <w:ind w:left="576"/>
        <w:rPr>
          <w:color w:val="0070C0"/>
          <w:sz w:val="20"/>
          <w:szCs w:val="20"/>
        </w:rPr>
      </w:pPr>
      <w:r w:rsidRPr="000B12A0">
        <w:rPr>
          <w:color w:val="0070C0"/>
        </w:rPr>
        <w:t xml:space="preserve">A </w:t>
      </w:r>
      <w:r w:rsidRPr="00D63555">
        <w:rPr>
          <w:rFonts w:ascii="Courier New" w:hAnsi="Courier New" w:cs="Courier New"/>
          <w:b/>
          <w:color w:val="0070C0"/>
          <w:sz w:val="20"/>
          <w:szCs w:val="20"/>
        </w:rPr>
        <w:t>force</w:t>
      </w:r>
      <w:r w:rsidRPr="000B12A0">
        <w:rPr>
          <w:color w:val="0070C0"/>
        </w:rPr>
        <w:t xml:space="preserve"> statement can override</w:t>
      </w:r>
      <w:r>
        <w:rPr>
          <w:color w:val="0070C0"/>
        </w:rPr>
        <w:t xml:space="preserve"> the value of a net of a user-defined </w:t>
      </w:r>
      <w:r w:rsidRPr="002547CB">
        <w:rPr>
          <w:rFonts w:ascii="Courier New" w:hAnsi="Courier New"/>
          <w:b/>
          <w:color w:val="0070C0"/>
          <w:sz w:val="20"/>
          <w:szCs w:val="20"/>
        </w:rPr>
        <w:t>nettype</w:t>
      </w:r>
      <w:r w:rsidRPr="000B12A0">
        <w:rPr>
          <w:color w:val="0070C0"/>
        </w:rPr>
        <w:t>. When released, the net returns to the resolved value</w:t>
      </w:r>
      <w:r w:rsidRPr="000B12A0">
        <w:rPr>
          <w:color w:val="0070C0"/>
          <w:sz w:val="20"/>
          <w:szCs w:val="20"/>
        </w:rPr>
        <w:t>.</w:t>
      </w:r>
    </w:p>
    <w:p w:rsidR="007D4735" w:rsidRPr="000B12A0" w:rsidRDefault="007D4735" w:rsidP="001667F6">
      <w:pPr>
        <w:ind w:left="288"/>
        <w:rPr>
          <w:color w:val="0070C0"/>
        </w:rPr>
      </w:pP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user-defined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T</w:t>
      </w: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typedef</w:t>
      </w: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struct</w:t>
      </w:r>
      <w:r w:rsidRPr="000B12A0">
        <w:rPr>
          <w:rFonts w:ascii="Courier New" w:hAnsi="Courier New" w:cs="Courier New"/>
          <w:color w:val="0070C0"/>
          <w:sz w:val="20"/>
          <w:szCs w:val="20"/>
        </w:rPr>
        <w:t xml:space="preserve"> {</w:t>
      </w:r>
    </w:p>
    <w:p w:rsidR="007D4735" w:rsidRPr="000B12A0" w:rsidRDefault="007D4735" w:rsidP="00473CEF">
      <w:pPr>
        <w:ind w:left="720"/>
        <w:rPr>
          <w:rFonts w:ascii="Courier New" w:hAnsi="Courier New" w:cs="Courier New"/>
          <w:color w:val="0070C0"/>
          <w:sz w:val="20"/>
          <w:szCs w:val="20"/>
        </w:rPr>
      </w:pPr>
      <w:r w:rsidRPr="000B12A0">
        <w:rPr>
          <w:rFonts w:ascii="Courier New" w:hAnsi="Courier New" w:cs="Courier New"/>
          <w:color w:val="0070C0"/>
          <w:sz w:val="20"/>
          <w:szCs w:val="20"/>
        </w:rPr>
        <w:t xml:space="preserve"> real field1;</w:t>
      </w: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ab/>
        <w:t xml:space="preserve"> bit field2;</w:t>
      </w: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T;</w:t>
      </w:r>
    </w:p>
    <w:p w:rsidR="007D4735" w:rsidRPr="000B12A0" w:rsidRDefault="007D4735" w:rsidP="001667F6">
      <w:pPr>
        <w:ind w:left="576"/>
        <w:rPr>
          <w:rFonts w:ascii="Courier New" w:hAnsi="Courier New" w:cs="Courier New"/>
          <w:color w:val="0070C0"/>
          <w:sz w:val="20"/>
          <w:szCs w:val="20"/>
        </w:rPr>
      </w:pP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xml:space="preserve">// user-defined resolution function Tsum </w:t>
      </w:r>
    </w:p>
    <w:p w:rsidR="007D4735" w:rsidRPr="000B12A0" w:rsidRDefault="007D4735" w:rsidP="001667F6">
      <w:pPr>
        <w:ind w:left="288"/>
        <w:rPr>
          <w:rFonts w:ascii="Courier New" w:hAnsi="Courier New" w:cs="Courier New"/>
          <w:color w:val="0070C0"/>
          <w:sz w:val="20"/>
          <w:szCs w:val="20"/>
        </w:rPr>
      </w:pP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function</w:t>
      </w: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automatic</w:t>
      </w:r>
      <w:r w:rsidRPr="000B12A0">
        <w:rPr>
          <w:rFonts w:ascii="Courier New" w:hAnsi="Courier New" w:cs="Courier New"/>
          <w:color w:val="0070C0"/>
          <w:sz w:val="20"/>
          <w:szCs w:val="20"/>
        </w:rPr>
        <w:t xml:space="preserve"> T Tsum(</w:t>
      </w:r>
      <w:r w:rsidRPr="000B12A0">
        <w:rPr>
          <w:rFonts w:ascii="Courier New" w:hAnsi="Courier New" w:cs="Courier New"/>
          <w:b/>
          <w:color w:val="0070C0"/>
          <w:sz w:val="20"/>
          <w:szCs w:val="20"/>
        </w:rPr>
        <w:t>input</w:t>
      </w:r>
      <w:r w:rsidRPr="000B12A0">
        <w:rPr>
          <w:rFonts w:ascii="Courier New" w:hAnsi="Courier New" w:cs="Courier New"/>
          <w:color w:val="0070C0"/>
          <w:sz w:val="20"/>
          <w:szCs w:val="20"/>
        </w:rPr>
        <w:t xml:space="preserve"> T driver[]);</w:t>
      </w:r>
    </w:p>
    <w:p w:rsidR="007D4735" w:rsidRPr="000B12A0" w:rsidRDefault="007D4735" w:rsidP="001667F6">
      <w:pPr>
        <w:ind w:left="576" w:firstLine="240"/>
        <w:rPr>
          <w:rFonts w:ascii="Courier New" w:hAnsi="Courier New" w:cs="Courier New"/>
          <w:color w:val="0070C0"/>
          <w:sz w:val="20"/>
          <w:szCs w:val="20"/>
        </w:rPr>
      </w:pPr>
      <w:r w:rsidRPr="000B12A0">
        <w:rPr>
          <w:rFonts w:ascii="Courier New" w:hAnsi="Courier New" w:cs="Courier New"/>
          <w:color w:val="0070C0"/>
          <w:sz w:val="20"/>
          <w:szCs w:val="20"/>
        </w:rPr>
        <w:t>Tsum.field1 = 0.0;</w:t>
      </w:r>
    </w:p>
    <w:p w:rsidR="007D4735" w:rsidRPr="000B12A0" w:rsidRDefault="007D4735" w:rsidP="001667F6">
      <w:pPr>
        <w:ind w:left="576" w:firstLine="240"/>
        <w:rPr>
          <w:rFonts w:ascii="Courier New" w:hAnsi="Courier New" w:cs="Courier New"/>
          <w:color w:val="0070C0"/>
          <w:sz w:val="20"/>
          <w:szCs w:val="20"/>
        </w:rPr>
      </w:pPr>
      <w:r w:rsidRPr="000B12A0">
        <w:rPr>
          <w:rFonts w:ascii="Courier New" w:hAnsi="Courier New" w:cs="Courier New"/>
          <w:b/>
          <w:color w:val="0070C0"/>
          <w:sz w:val="20"/>
          <w:szCs w:val="20"/>
        </w:rPr>
        <w:t>foreach</w:t>
      </w:r>
      <w:r w:rsidRPr="000B12A0">
        <w:rPr>
          <w:rFonts w:ascii="Courier New" w:hAnsi="Courier New" w:cs="Courier New"/>
          <w:color w:val="0070C0"/>
          <w:sz w:val="20"/>
          <w:szCs w:val="20"/>
        </w:rPr>
        <w:t xml:space="preserve"> (driver[i])</w:t>
      </w:r>
    </w:p>
    <w:p w:rsidR="007D4735" w:rsidRPr="000B12A0" w:rsidRDefault="007D4735" w:rsidP="001667F6">
      <w:pPr>
        <w:ind w:left="576" w:firstLine="240"/>
        <w:rPr>
          <w:rFonts w:ascii="Courier New" w:hAnsi="Courier New" w:cs="Courier New"/>
          <w:color w:val="0070C0"/>
          <w:sz w:val="20"/>
          <w:szCs w:val="20"/>
        </w:rPr>
      </w:pPr>
      <w:r w:rsidRPr="000B12A0">
        <w:rPr>
          <w:rFonts w:ascii="Courier New" w:hAnsi="Courier New" w:cs="Courier New"/>
          <w:color w:val="0070C0"/>
          <w:sz w:val="20"/>
          <w:szCs w:val="20"/>
        </w:rPr>
        <w:t xml:space="preserve">  Tsum.field1 += driver[i].field1;</w:t>
      </w:r>
    </w:p>
    <w:p w:rsidR="007D4735" w:rsidRPr="000B12A0" w:rsidRDefault="007D4735" w:rsidP="001667F6">
      <w:pPr>
        <w:ind w:left="288"/>
        <w:rPr>
          <w:rFonts w:ascii="Courier New" w:hAnsi="Courier New" w:cs="Courier New"/>
          <w:b/>
          <w:color w:val="0070C0"/>
          <w:sz w:val="20"/>
          <w:szCs w:val="20"/>
        </w:rPr>
      </w:pP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endfunction</w:t>
      </w:r>
    </w:p>
    <w:p w:rsidR="007D4735" w:rsidRPr="000B12A0" w:rsidRDefault="007D4735" w:rsidP="001667F6">
      <w:pPr>
        <w:ind w:left="576"/>
        <w:rPr>
          <w:rFonts w:ascii="Courier New" w:hAnsi="Courier New" w:cs="Courier New"/>
          <w:color w:val="0070C0"/>
          <w:sz w:val="20"/>
          <w:szCs w:val="20"/>
        </w:rPr>
      </w:pP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nettype</w:t>
      </w:r>
      <w:r>
        <w:rPr>
          <w:rFonts w:ascii="Courier New" w:hAnsi="Courier New" w:cs="Courier New"/>
          <w:color w:val="0070C0"/>
          <w:sz w:val="20"/>
          <w:szCs w:val="20"/>
        </w:rPr>
        <w:t xml:space="preserve"> T wT; </w:t>
      </w:r>
      <w:r w:rsidRPr="000B12A0">
        <w:rPr>
          <w:rFonts w:ascii="Courier New" w:hAnsi="Courier New" w:cs="Courier New"/>
          <w:color w:val="0070C0"/>
          <w:sz w:val="20"/>
          <w:szCs w:val="20"/>
        </w:rPr>
        <w:t xml:space="preserve">// an unresolved </w:t>
      </w:r>
      <w:r w:rsidRPr="006A3716">
        <w:rPr>
          <w:rFonts w:ascii="Courier New" w:hAnsi="Courier New" w:cs="Courier New"/>
          <w:color w:val="0066CC"/>
          <w:sz w:val="20"/>
          <w:szCs w:val="20"/>
        </w:rPr>
        <w:t>nettype wT</w:t>
      </w:r>
      <w:r w:rsidRPr="000B12A0">
        <w:rPr>
          <w:rFonts w:ascii="Courier New" w:hAnsi="Courier New" w:cs="Courier New"/>
          <w:color w:val="0070C0"/>
          <w:sz w:val="20"/>
          <w:szCs w:val="20"/>
        </w:rPr>
        <w:t xml:space="preserve"> whose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is T</w:t>
      </w:r>
    </w:p>
    <w:p w:rsidR="007D4735" w:rsidRPr="000B12A0" w:rsidRDefault="007D4735" w:rsidP="001667F6">
      <w:pPr>
        <w:ind w:left="576"/>
        <w:rPr>
          <w:rFonts w:ascii="Courier New" w:hAnsi="Courier New" w:cs="Courier New"/>
          <w:color w:val="0070C0"/>
          <w:sz w:val="20"/>
          <w:szCs w:val="20"/>
        </w:rPr>
      </w:pPr>
    </w:p>
    <w:p w:rsidR="007D4735" w:rsidRPr="000B12A0" w:rsidRDefault="007D4735" w:rsidP="001667F6">
      <w:pPr>
        <w:ind w:left="576"/>
        <w:rPr>
          <w:rFonts w:ascii="Courier New" w:hAnsi="Courier New" w:cs="Courier New"/>
          <w:color w:val="0070C0"/>
          <w:sz w:val="20"/>
          <w:szCs w:val="20"/>
        </w:rPr>
      </w:pPr>
      <w:r>
        <w:rPr>
          <w:rFonts w:ascii="Courier New" w:hAnsi="Courier New" w:cs="Courier New"/>
          <w:color w:val="0070C0"/>
          <w:sz w:val="20"/>
          <w:szCs w:val="20"/>
        </w:rPr>
        <w:t xml:space="preserve">// </w:t>
      </w:r>
      <w:r w:rsidRPr="006A3716">
        <w:rPr>
          <w:rFonts w:ascii="Courier New" w:hAnsi="Courier New" w:cs="Courier New"/>
          <w:color w:val="0066CC"/>
          <w:sz w:val="20"/>
          <w:szCs w:val="20"/>
        </w:rPr>
        <w:t>a nettype</w:t>
      </w:r>
      <w:r>
        <w:rPr>
          <w:rFonts w:ascii="Courier New" w:hAnsi="Courier New" w:cs="Courier New"/>
          <w:color w:val="0070C0"/>
          <w:sz w:val="20"/>
          <w:szCs w:val="20"/>
        </w:rPr>
        <w:t xml:space="preserve"> wTsum whose data </w:t>
      </w:r>
      <w:r w:rsidRPr="000B12A0">
        <w:rPr>
          <w:rFonts w:ascii="Courier New" w:hAnsi="Courier New" w:cs="Courier New"/>
          <w:color w:val="0070C0"/>
          <w:sz w:val="20"/>
          <w:szCs w:val="20"/>
        </w:rPr>
        <w:t xml:space="preserve">type is T and </w:t>
      </w: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resolution function is Tsum</w:t>
      </w: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 wTsum </w:t>
      </w:r>
      <w:r w:rsidRPr="000B12A0">
        <w:rPr>
          <w:rFonts w:ascii="Courier New" w:hAnsi="Courier New" w:cs="Courier New"/>
          <w:b/>
          <w:color w:val="0070C0"/>
          <w:sz w:val="20"/>
          <w:szCs w:val="20"/>
        </w:rPr>
        <w:t>with</w:t>
      </w:r>
      <w:r w:rsidRPr="000B12A0">
        <w:rPr>
          <w:rFonts w:ascii="Courier New" w:hAnsi="Courier New" w:cs="Courier New"/>
          <w:color w:val="0070C0"/>
          <w:sz w:val="20"/>
          <w:szCs w:val="20"/>
        </w:rPr>
        <w:t xml:space="preserve"> Tsum;</w:t>
      </w:r>
    </w:p>
    <w:p w:rsidR="007D4735" w:rsidRPr="000B12A0" w:rsidRDefault="007D4735" w:rsidP="001667F6">
      <w:pPr>
        <w:ind w:left="288"/>
        <w:rPr>
          <w:rFonts w:ascii="Courier New" w:hAnsi="Courier New" w:cs="Courier New"/>
          <w:color w:val="0070C0"/>
          <w:sz w:val="20"/>
          <w:szCs w:val="20"/>
        </w:rPr>
      </w:pP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user-defined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TR</w:t>
      </w: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typedef</w:t>
      </w: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real</w:t>
      </w:r>
      <w:r w:rsidRPr="000B12A0">
        <w:rPr>
          <w:rFonts w:ascii="Courier New" w:hAnsi="Courier New" w:cs="Courier New"/>
          <w:color w:val="0070C0"/>
          <w:sz w:val="20"/>
          <w:szCs w:val="20"/>
        </w:rPr>
        <w:t xml:space="preserve"> TR[5];</w:t>
      </w:r>
    </w:p>
    <w:p w:rsidR="007D4735" w:rsidRPr="000B12A0" w:rsidRDefault="007D4735" w:rsidP="001667F6">
      <w:pPr>
        <w:ind w:left="576"/>
        <w:rPr>
          <w:rFonts w:ascii="Courier New" w:hAnsi="Courier New" w:cs="Courier New"/>
          <w:color w:val="0070C0"/>
          <w:sz w:val="20"/>
          <w:szCs w:val="20"/>
        </w:rPr>
      </w:pP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w:t>
      </w:r>
      <w:r w:rsidRPr="000B12A0">
        <w:rPr>
          <w:rFonts w:ascii="Courier New" w:hAnsi="Courier New" w:cs="Courier New"/>
          <w:color w:val="0070C0"/>
        </w:rPr>
        <w:t xml:space="preserve"> </w:t>
      </w:r>
      <w:r w:rsidRPr="000B12A0">
        <w:rPr>
          <w:rFonts w:ascii="Courier New" w:hAnsi="Courier New" w:cs="Courier New"/>
          <w:color w:val="0070C0"/>
          <w:sz w:val="20"/>
          <w:szCs w:val="20"/>
        </w:rPr>
        <w:t xml:space="preserve">an unresolved </w:t>
      </w:r>
      <w:r w:rsidRPr="006A3716">
        <w:rPr>
          <w:rFonts w:ascii="Courier New" w:hAnsi="Courier New" w:cs="Courier New"/>
          <w:color w:val="0066CC"/>
          <w:sz w:val="20"/>
          <w:szCs w:val="20"/>
        </w:rPr>
        <w:t xml:space="preserve">nettype </w:t>
      </w:r>
      <w:r>
        <w:rPr>
          <w:rFonts w:ascii="Courier New" w:hAnsi="Courier New" w:cs="Courier New"/>
          <w:color w:val="0070C0"/>
          <w:sz w:val="20"/>
          <w:szCs w:val="20"/>
        </w:rPr>
        <w:t xml:space="preserve">wTR whose data </w:t>
      </w:r>
      <w:r w:rsidRPr="000B12A0">
        <w:rPr>
          <w:rFonts w:ascii="Courier New" w:hAnsi="Courier New" w:cs="Courier New"/>
          <w:color w:val="0070C0"/>
          <w:sz w:val="20"/>
          <w:szCs w:val="20"/>
        </w:rPr>
        <w:t xml:space="preserve">type </w:t>
      </w:r>
    </w:p>
    <w:p w:rsidR="007D4735" w:rsidRPr="000B12A0" w:rsidRDefault="007D4735"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is an array of real</w:t>
      </w:r>
    </w:p>
    <w:p w:rsidR="007D4735" w:rsidRPr="000B12A0" w:rsidRDefault="007D4735" w:rsidP="00E24481">
      <w:pPr>
        <w:ind w:firstLine="576"/>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TR wTR;</w:t>
      </w:r>
    </w:p>
    <w:p w:rsidR="007D4735" w:rsidRPr="000B12A0" w:rsidRDefault="007D4735" w:rsidP="00E24481">
      <w:pPr>
        <w:ind w:firstLine="576"/>
        <w:rPr>
          <w:rFonts w:ascii="Courier New" w:hAnsi="Courier New" w:cs="Courier New"/>
          <w:color w:val="0070C0"/>
          <w:sz w:val="20"/>
          <w:szCs w:val="20"/>
        </w:rPr>
      </w:pPr>
    </w:p>
    <w:p w:rsidR="007D4735" w:rsidRPr="00C52A7D" w:rsidRDefault="007D4735" w:rsidP="00E24481">
      <w:pPr>
        <w:ind w:firstLine="576"/>
        <w:rPr>
          <w:rFonts w:ascii="Courier New" w:hAnsi="Courier New" w:cs="Courier New"/>
          <w:color w:val="3366FF"/>
          <w:sz w:val="20"/>
          <w:szCs w:val="20"/>
        </w:rPr>
      </w:pPr>
      <w:r w:rsidRPr="000B12A0">
        <w:rPr>
          <w:rFonts w:ascii="Courier New" w:hAnsi="Courier New" w:cs="Courier New"/>
          <w:color w:val="0070C0"/>
          <w:sz w:val="20"/>
          <w:szCs w:val="20"/>
        </w:rPr>
        <w:t xml:space="preserve">// </w:t>
      </w:r>
      <w:bookmarkStart w:id="2" w:name="OLE_LINK1"/>
      <w:bookmarkStart w:id="3" w:name="OLE_LINK2"/>
      <w:r>
        <w:rPr>
          <w:rFonts w:ascii="Courier New" w:hAnsi="Courier New" w:cs="Courier New"/>
          <w:color w:val="0070C0"/>
          <w:sz w:val="20"/>
          <w:szCs w:val="20"/>
        </w:rPr>
        <w:t xml:space="preserve">declare another </w:t>
      </w:r>
      <w:r w:rsidRPr="000B12A0">
        <w:rPr>
          <w:rFonts w:ascii="Courier New" w:hAnsi="Courier New" w:cs="Courier New"/>
          <w:color w:val="0070C0"/>
          <w:sz w:val="20"/>
          <w:szCs w:val="20"/>
        </w:rPr>
        <w:t xml:space="preserve">name nettypeid2 </w:t>
      </w:r>
      <w:r>
        <w:rPr>
          <w:rFonts w:ascii="Courier New" w:hAnsi="Courier New" w:cs="Courier New"/>
          <w:color w:val="0070C0"/>
          <w:sz w:val="20"/>
          <w:szCs w:val="20"/>
        </w:rPr>
        <w:t xml:space="preserve">for nettype </w:t>
      </w:r>
      <w:bookmarkStart w:id="4" w:name="OLE_LINK11"/>
      <w:bookmarkStart w:id="5" w:name="OLE_LINK12"/>
      <w:bookmarkEnd w:id="2"/>
      <w:bookmarkEnd w:id="3"/>
      <w:r w:rsidRPr="003F5E57">
        <w:rPr>
          <w:rFonts w:ascii="Courier New" w:hAnsi="Courier New" w:cs="Courier New"/>
          <w:color w:val="0066CC"/>
          <w:sz w:val="20"/>
          <w:szCs w:val="20"/>
        </w:rPr>
        <w:t>wTsum</w:t>
      </w:r>
    </w:p>
    <w:bookmarkEnd w:id="4"/>
    <w:bookmarkEnd w:id="5"/>
    <w:p w:rsidR="007D4735" w:rsidRPr="000B12A0" w:rsidRDefault="007D4735" w:rsidP="00075867">
      <w:pPr>
        <w:ind w:firstLine="576"/>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w:t>
      </w:r>
      <w:r w:rsidRPr="003F5E57">
        <w:rPr>
          <w:rFonts w:ascii="Courier New" w:hAnsi="Courier New" w:cs="Courier New"/>
          <w:color w:val="0066CC"/>
          <w:sz w:val="20"/>
          <w:szCs w:val="20"/>
        </w:rPr>
        <w:t>wTsum</w:t>
      </w:r>
      <w:r>
        <w:rPr>
          <w:rFonts w:ascii="Courier New" w:hAnsi="Courier New" w:cs="Courier New"/>
          <w:color w:val="0070C0"/>
          <w:sz w:val="20"/>
          <w:szCs w:val="20"/>
        </w:rPr>
        <w:t xml:space="preserve"> </w:t>
      </w:r>
      <w:r w:rsidRPr="000B12A0">
        <w:rPr>
          <w:rFonts w:ascii="Courier New" w:hAnsi="Courier New" w:cs="Courier New"/>
          <w:color w:val="0070C0"/>
          <w:sz w:val="20"/>
          <w:szCs w:val="20"/>
        </w:rPr>
        <w:t>nettypeid2;</w:t>
      </w:r>
    </w:p>
    <w:p w:rsidR="007D4735" w:rsidRPr="000B12A0" w:rsidRDefault="007D4735" w:rsidP="00A505D4">
      <w:pPr>
        <w:ind w:firstLine="576"/>
        <w:rPr>
          <w:rFonts w:ascii="Courier New" w:hAnsi="Courier New" w:cs="Courier New"/>
          <w:color w:val="0070C0"/>
          <w:sz w:val="20"/>
          <w:szCs w:val="20"/>
        </w:rPr>
      </w:pPr>
    </w:p>
    <w:p w:rsidR="007D4735" w:rsidRPr="000B12A0" w:rsidRDefault="007D4735" w:rsidP="00A505D4">
      <w:pPr>
        <w:ind w:firstLine="576"/>
        <w:rPr>
          <w:rFonts w:ascii="Courier New" w:hAnsi="Courier New" w:cs="Courier New"/>
          <w:color w:val="0070C0"/>
          <w:sz w:val="20"/>
          <w:szCs w:val="20"/>
        </w:rPr>
      </w:pPr>
    </w:p>
    <w:p w:rsidR="007D4735" w:rsidRPr="00754843" w:rsidRDefault="007D4735" w:rsidP="00754843">
      <w:pPr>
        <w:ind w:left="576"/>
        <w:rPr>
          <w:color w:val="0066CC"/>
        </w:rPr>
      </w:pPr>
      <w:r w:rsidRPr="00754843">
        <w:rPr>
          <w:color w:val="0066CC"/>
        </w:rPr>
        <w:t xml:space="preserve">The following example shows how to use a combination of a parameterized class definition with class static methods to parameterize the data type of a user-defined </w:t>
      </w:r>
      <w:r w:rsidRPr="00754843">
        <w:rPr>
          <w:rFonts w:ascii="Courier New" w:hAnsi="Courier New" w:cs="Courier New"/>
          <w:b/>
          <w:color w:val="0066CC"/>
          <w:sz w:val="22"/>
          <w:szCs w:val="22"/>
        </w:rPr>
        <w:t>nettype</w:t>
      </w:r>
      <w:r w:rsidRPr="00754843">
        <w:rPr>
          <w:color w:val="0066CC"/>
        </w:rPr>
        <w:t>.</w:t>
      </w:r>
    </w:p>
    <w:p w:rsidR="007D4735" w:rsidRPr="000B12A0" w:rsidRDefault="007D4735" w:rsidP="00393486">
      <w:pPr>
        <w:ind w:left="288" w:firstLine="288"/>
        <w:rPr>
          <w:rFonts w:ascii="Courier New" w:hAnsi="Courier New" w:cs="Courier New"/>
          <w:b/>
          <w:color w:val="0070C0"/>
          <w:sz w:val="20"/>
          <w:szCs w:val="20"/>
        </w:rPr>
      </w:pPr>
      <w:bookmarkStart w:id="6" w:name="OLE_LINK15"/>
      <w:bookmarkStart w:id="7" w:name="OLE_LINK16"/>
    </w:p>
    <w:p w:rsidR="007D4735" w:rsidRPr="000B12A0" w:rsidRDefault="007D4735" w:rsidP="00393486">
      <w:pPr>
        <w:ind w:left="288" w:firstLine="288"/>
        <w:rPr>
          <w:rFonts w:ascii="Courier New" w:hAnsi="Courier New" w:cs="Courier New"/>
          <w:b/>
          <w:color w:val="0070C0"/>
          <w:sz w:val="20"/>
          <w:szCs w:val="20"/>
        </w:rPr>
      </w:pPr>
      <w:bookmarkStart w:id="8" w:name="OLE_LINK21"/>
      <w:bookmarkStart w:id="9" w:name="OLE_LINK22"/>
      <w:bookmarkStart w:id="10" w:name="OLE_LINK19"/>
      <w:bookmarkStart w:id="11" w:name="OLE_LINK20"/>
      <w:r w:rsidRPr="000B12A0">
        <w:rPr>
          <w:rFonts w:ascii="Courier New" w:hAnsi="Courier New" w:cs="Courier New"/>
          <w:b/>
          <w:color w:val="0070C0"/>
          <w:sz w:val="20"/>
          <w:szCs w:val="20"/>
        </w:rPr>
        <w:t xml:space="preserve">class </w:t>
      </w:r>
      <w:r w:rsidRPr="000B12A0">
        <w:rPr>
          <w:rFonts w:ascii="Courier New" w:hAnsi="Courier New" w:cs="Courier New"/>
          <w:color w:val="0070C0"/>
          <w:sz w:val="20"/>
          <w:szCs w:val="20"/>
        </w:rPr>
        <w:t>Base</w:t>
      </w:r>
      <w:r w:rsidRPr="000B12A0">
        <w:rPr>
          <w:rFonts w:ascii="Courier New" w:hAnsi="Courier New" w:cs="Courier New"/>
          <w:b/>
          <w:color w:val="0070C0"/>
          <w:sz w:val="20"/>
          <w:szCs w:val="20"/>
        </w:rPr>
        <w:t xml:space="preserve"> #(parameter </w:t>
      </w:r>
      <w:r w:rsidRPr="000B12A0">
        <w:rPr>
          <w:rFonts w:ascii="Courier New" w:hAnsi="Courier New" w:cs="Courier New"/>
          <w:color w:val="0070C0"/>
          <w:sz w:val="20"/>
          <w:szCs w:val="20"/>
        </w:rPr>
        <w:t>p = 1</w:t>
      </w:r>
      <w:r w:rsidRPr="000B12A0">
        <w:rPr>
          <w:rFonts w:ascii="Courier New" w:hAnsi="Courier New" w:cs="Courier New"/>
          <w:b/>
          <w:color w:val="0070C0"/>
          <w:sz w:val="20"/>
          <w:szCs w:val="20"/>
        </w:rPr>
        <w:t>);</w:t>
      </w:r>
    </w:p>
    <w:p w:rsidR="007D4735" w:rsidRPr="000B12A0" w:rsidRDefault="007D4735" w:rsidP="00393486">
      <w:pPr>
        <w:ind w:left="288" w:firstLine="288"/>
        <w:rPr>
          <w:rFonts w:ascii="Courier New" w:hAnsi="Courier New" w:cs="Courier New"/>
          <w:b/>
          <w:color w:val="0070C0"/>
          <w:sz w:val="20"/>
          <w:szCs w:val="20"/>
        </w:rPr>
      </w:pPr>
      <w:r w:rsidRPr="000B12A0">
        <w:rPr>
          <w:rFonts w:ascii="Courier New" w:hAnsi="Courier New" w:cs="Courier New"/>
          <w:b/>
          <w:color w:val="0070C0"/>
          <w:sz w:val="20"/>
          <w:szCs w:val="20"/>
        </w:rPr>
        <w:t xml:space="preserve">   typedef struct {</w:t>
      </w:r>
    </w:p>
    <w:p w:rsidR="007D4735" w:rsidRPr="003F5E57" w:rsidRDefault="007D4735" w:rsidP="00393486">
      <w:pPr>
        <w:ind w:left="288" w:firstLine="288"/>
        <w:rPr>
          <w:rFonts w:ascii="Courier New" w:hAnsi="Courier New" w:cs="Courier New"/>
          <w:b/>
          <w:color w:val="0066CC"/>
          <w:sz w:val="20"/>
          <w:szCs w:val="20"/>
        </w:rPr>
      </w:pPr>
      <w:r w:rsidRPr="003F5E57">
        <w:rPr>
          <w:rFonts w:ascii="Courier New" w:hAnsi="Courier New" w:cs="Courier New"/>
          <w:b/>
          <w:color w:val="0066CC"/>
          <w:sz w:val="20"/>
          <w:szCs w:val="20"/>
        </w:rPr>
        <w:t xml:space="preserve">              real </w:t>
      </w:r>
      <w:r w:rsidRPr="00BC5AF7">
        <w:rPr>
          <w:rFonts w:ascii="Courier New" w:hAnsi="Courier New" w:cs="Courier New"/>
          <w:color w:val="0066CC"/>
          <w:sz w:val="20"/>
          <w:szCs w:val="20"/>
        </w:rPr>
        <w:t>r</w:t>
      </w:r>
      <w:r w:rsidRPr="003F5E57">
        <w:rPr>
          <w:rFonts w:ascii="Courier New" w:hAnsi="Courier New" w:cs="Courier New"/>
          <w:b/>
          <w:color w:val="0066CC"/>
          <w:sz w:val="20"/>
          <w:szCs w:val="20"/>
        </w:rPr>
        <w:t>;</w:t>
      </w:r>
    </w:p>
    <w:p w:rsidR="007D4735" w:rsidRPr="003F5E57" w:rsidRDefault="007D4735" w:rsidP="00393486">
      <w:pPr>
        <w:ind w:left="288" w:firstLine="288"/>
        <w:rPr>
          <w:rFonts w:ascii="Courier New" w:hAnsi="Courier New" w:cs="Courier New"/>
          <w:b/>
          <w:color w:val="0066CC"/>
          <w:sz w:val="20"/>
          <w:szCs w:val="20"/>
        </w:rPr>
      </w:pPr>
      <w:r w:rsidRPr="003F5E57">
        <w:rPr>
          <w:rFonts w:ascii="Courier New" w:hAnsi="Courier New" w:cs="Courier New"/>
          <w:b/>
          <w:color w:val="0066CC"/>
          <w:sz w:val="20"/>
          <w:szCs w:val="20"/>
        </w:rPr>
        <w:t xml:space="preserve">              bit</w:t>
      </w:r>
      <w:r w:rsidRPr="003F5E57">
        <w:rPr>
          <w:rFonts w:ascii="Courier New" w:hAnsi="Courier New" w:cs="Courier New"/>
          <w:color w:val="0066CC"/>
          <w:sz w:val="20"/>
          <w:szCs w:val="20"/>
        </w:rPr>
        <w:t>[p-1:0] data;</w:t>
      </w:r>
    </w:p>
    <w:p w:rsidR="007D4735" w:rsidRPr="000B12A0" w:rsidRDefault="007D4735" w:rsidP="00393486">
      <w:pPr>
        <w:ind w:left="288" w:firstLine="288"/>
        <w:rPr>
          <w:rFonts w:ascii="Courier New" w:hAnsi="Courier New" w:cs="Courier New"/>
          <w:color w:val="0070C0"/>
          <w:sz w:val="20"/>
          <w:szCs w:val="20"/>
        </w:rPr>
      </w:pPr>
      <w:r w:rsidRPr="000B12A0">
        <w:rPr>
          <w:rFonts w:ascii="Courier New" w:hAnsi="Courier New" w:cs="Courier New"/>
          <w:b/>
          <w:color w:val="0070C0"/>
          <w:sz w:val="20"/>
          <w:szCs w:val="20"/>
        </w:rPr>
        <w:t xml:space="preserve">          } </w:t>
      </w:r>
      <w:r w:rsidRPr="000B12A0">
        <w:rPr>
          <w:rFonts w:ascii="Courier New" w:hAnsi="Courier New" w:cs="Courier New"/>
          <w:color w:val="0070C0"/>
          <w:sz w:val="20"/>
          <w:szCs w:val="20"/>
        </w:rPr>
        <w:t>T;</w:t>
      </w:r>
    </w:p>
    <w:p w:rsidR="007D4735" w:rsidRPr="000B12A0" w:rsidRDefault="007D4735" w:rsidP="00393486">
      <w:pPr>
        <w:ind w:left="288" w:firstLine="288"/>
        <w:rPr>
          <w:rFonts w:ascii="Courier New" w:hAnsi="Courier New" w:cs="Courier New"/>
          <w:b/>
          <w:color w:val="0070C0"/>
          <w:sz w:val="20"/>
          <w:szCs w:val="20"/>
        </w:rPr>
      </w:pPr>
    </w:p>
    <w:p w:rsidR="007D4735" w:rsidRDefault="007D4735" w:rsidP="00393486">
      <w:pPr>
        <w:ind w:left="288" w:firstLine="288"/>
        <w:rPr>
          <w:rFonts w:ascii="Courier New" w:hAnsi="Courier New" w:cs="Courier New"/>
          <w:color w:val="0070C0"/>
          <w:sz w:val="20"/>
          <w:szCs w:val="20"/>
        </w:rPr>
      </w:pPr>
      <w:r w:rsidRPr="000B12A0">
        <w:rPr>
          <w:rFonts w:ascii="Courier New" w:hAnsi="Courier New" w:cs="Courier New"/>
          <w:b/>
          <w:color w:val="0070C0"/>
          <w:sz w:val="20"/>
          <w:szCs w:val="20"/>
        </w:rPr>
        <w:t xml:space="preserve">   static function</w:t>
      </w:r>
      <w:r w:rsidRPr="000B12A0">
        <w:rPr>
          <w:rFonts w:ascii="Courier New" w:hAnsi="Courier New" w:cs="Courier New"/>
          <w:color w:val="0070C0"/>
          <w:sz w:val="20"/>
          <w:szCs w:val="20"/>
        </w:rPr>
        <w:t xml:space="preserve"> T Tsum(</w:t>
      </w:r>
      <w:r w:rsidRPr="000B12A0">
        <w:rPr>
          <w:rFonts w:ascii="Courier New" w:hAnsi="Courier New" w:cs="Courier New"/>
          <w:b/>
          <w:color w:val="0070C0"/>
          <w:sz w:val="20"/>
          <w:szCs w:val="20"/>
        </w:rPr>
        <w:t>input</w:t>
      </w:r>
      <w:r w:rsidRPr="000B12A0">
        <w:rPr>
          <w:rFonts w:ascii="Courier New" w:hAnsi="Courier New" w:cs="Courier New"/>
          <w:color w:val="0070C0"/>
          <w:sz w:val="20"/>
          <w:szCs w:val="20"/>
        </w:rPr>
        <w:t xml:space="preserve"> T driver[]);</w:t>
      </w:r>
    </w:p>
    <w:p w:rsidR="007D4735" w:rsidRPr="000B12A0" w:rsidRDefault="007D4735" w:rsidP="006B161B">
      <w:pPr>
        <w:ind w:firstLine="576"/>
        <w:rPr>
          <w:rFonts w:ascii="Courier New" w:hAnsi="Courier New" w:cs="Courier New"/>
          <w:color w:val="0070C0"/>
          <w:sz w:val="20"/>
          <w:szCs w:val="20"/>
        </w:rPr>
      </w:pPr>
      <w:r>
        <w:rPr>
          <w:rFonts w:ascii="Courier New" w:hAnsi="Courier New" w:cs="Courier New"/>
          <w:color w:val="0070C0"/>
          <w:sz w:val="20"/>
          <w:szCs w:val="20"/>
        </w:rPr>
        <w:t xml:space="preserve">     Tsum.</w:t>
      </w:r>
      <w:r w:rsidRPr="000915F7">
        <w:rPr>
          <w:rFonts w:ascii="Courier New" w:hAnsi="Courier New" w:cs="Courier New"/>
          <w:color w:val="3366FF"/>
          <w:sz w:val="20"/>
          <w:szCs w:val="20"/>
        </w:rPr>
        <w:t>r</w:t>
      </w:r>
      <w:r>
        <w:rPr>
          <w:rFonts w:ascii="Courier New" w:hAnsi="Courier New" w:cs="Courier New"/>
          <w:color w:val="3366FF"/>
          <w:sz w:val="20"/>
          <w:szCs w:val="20"/>
        </w:rPr>
        <w:t xml:space="preserve"> </w:t>
      </w:r>
      <w:r w:rsidRPr="000915F7">
        <w:rPr>
          <w:rFonts w:ascii="Courier New" w:hAnsi="Courier New" w:cs="Courier New"/>
          <w:color w:val="3366FF"/>
          <w:sz w:val="20"/>
          <w:szCs w:val="20"/>
        </w:rPr>
        <w:t>=</w:t>
      </w:r>
      <w:r>
        <w:rPr>
          <w:rFonts w:ascii="Courier New" w:hAnsi="Courier New" w:cs="Courier New"/>
          <w:color w:val="0070C0"/>
          <w:sz w:val="20"/>
          <w:szCs w:val="20"/>
        </w:rPr>
        <w:t xml:space="preserve"> 0.0;</w:t>
      </w:r>
    </w:p>
    <w:p w:rsidR="007D4735" w:rsidRPr="003F5E57" w:rsidRDefault="007D4735" w:rsidP="00393486">
      <w:pPr>
        <w:ind w:left="576" w:firstLine="240"/>
        <w:rPr>
          <w:rFonts w:ascii="Courier New" w:hAnsi="Courier New" w:cs="Courier New"/>
          <w:color w:val="0066CC"/>
          <w:sz w:val="20"/>
          <w:szCs w:val="20"/>
        </w:rPr>
      </w:pPr>
      <w:bookmarkStart w:id="12" w:name="OLE_LINK17"/>
      <w:bookmarkStart w:id="13" w:name="OLE_LINK18"/>
      <w:r w:rsidRPr="003F5E57">
        <w:rPr>
          <w:rFonts w:ascii="Courier New" w:hAnsi="Courier New" w:cs="Courier New"/>
          <w:color w:val="0066CC"/>
          <w:sz w:val="20"/>
          <w:szCs w:val="20"/>
        </w:rPr>
        <w:t xml:space="preserve">   Tsum.data = 0;</w:t>
      </w:r>
    </w:p>
    <w:bookmarkEnd w:id="12"/>
    <w:bookmarkEnd w:id="13"/>
    <w:p w:rsidR="007D4735" w:rsidRPr="000B12A0" w:rsidRDefault="007D4735" w:rsidP="00393486">
      <w:pPr>
        <w:ind w:left="576" w:firstLine="240"/>
        <w:rPr>
          <w:rFonts w:ascii="Courier New" w:hAnsi="Courier New" w:cs="Courier New"/>
          <w:color w:val="0070C0"/>
          <w:sz w:val="20"/>
          <w:szCs w:val="20"/>
        </w:rPr>
      </w:pPr>
      <w:r w:rsidRPr="000B12A0">
        <w:rPr>
          <w:rFonts w:ascii="Courier New" w:hAnsi="Courier New" w:cs="Courier New"/>
          <w:b/>
          <w:color w:val="0070C0"/>
          <w:sz w:val="20"/>
          <w:szCs w:val="20"/>
        </w:rPr>
        <w:t xml:space="preserve">   foreach</w:t>
      </w:r>
      <w:r w:rsidRPr="000B12A0">
        <w:rPr>
          <w:rFonts w:ascii="Courier New" w:hAnsi="Courier New" w:cs="Courier New"/>
          <w:color w:val="0070C0"/>
          <w:sz w:val="20"/>
          <w:szCs w:val="20"/>
        </w:rPr>
        <w:t xml:space="preserve"> (driver[i])</w:t>
      </w:r>
    </w:p>
    <w:p w:rsidR="007D4735" w:rsidRPr="003F5E57" w:rsidRDefault="007D4735" w:rsidP="00393486">
      <w:pPr>
        <w:ind w:left="576" w:firstLine="240"/>
        <w:rPr>
          <w:rFonts w:ascii="Courier New" w:hAnsi="Courier New" w:cs="Courier New"/>
          <w:color w:val="0066CC"/>
          <w:sz w:val="20"/>
          <w:szCs w:val="20"/>
        </w:rPr>
      </w:pPr>
      <w:r w:rsidRPr="000B12A0">
        <w:rPr>
          <w:rFonts w:ascii="Courier New" w:hAnsi="Courier New" w:cs="Courier New"/>
          <w:color w:val="0070C0"/>
          <w:sz w:val="20"/>
          <w:szCs w:val="20"/>
        </w:rPr>
        <w:t xml:space="preserve">     Tsum.</w:t>
      </w:r>
      <w:bookmarkStart w:id="14" w:name="OLE_LINK13"/>
      <w:bookmarkStart w:id="15" w:name="OLE_LINK14"/>
      <w:r w:rsidRPr="003F5E57">
        <w:rPr>
          <w:rFonts w:ascii="Courier New" w:hAnsi="Courier New" w:cs="Courier New"/>
          <w:color w:val="0066CC"/>
          <w:sz w:val="20"/>
          <w:szCs w:val="20"/>
        </w:rPr>
        <w:t>data</w:t>
      </w:r>
      <w:bookmarkEnd w:id="14"/>
      <w:bookmarkEnd w:id="15"/>
      <w:r w:rsidRPr="000B12A0">
        <w:rPr>
          <w:rFonts w:ascii="Courier New" w:hAnsi="Courier New" w:cs="Courier New"/>
          <w:color w:val="0070C0"/>
          <w:sz w:val="20"/>
          <w:szCs w:val="20"/>
        </w:rPr>
        <w:t xml:space="preserve"> </w:t>
      </w:r>
      <w:r>
        <w:rPr>
          <w:rFonts w:ascii="Courier New" w:hAnsi="Courier New" w:cs="Courier New"/>
          <w:color w:val="0070C0"/>
          <w:sz w:val="20"/>
          <w:szCs w:val="20"/>
        </w:rPr>
        <w:t>+=</w:t>
      </w:r>
      <w:r w:rsidRPr="000B12A0">
        <w:rPr>
          <w:rFonts w:ascii="Courier New" w:hAnsi="Courier New" w:cs="Courier New"/>
          <w:color w:val="0070C0"/>
          <w:sz w:val="20"/>
          <w:szCs w:val="20"/>
        </w:rPr>
        <w:t xml:space="preserve"> driver[i].</w:t>
      </w:r>
      <w:r w:rsidRPr="003F5E57">
        <w:rPr>
          <w:rFonts w:ascii="Courier New" w:hAnsi="Courier New" w:cs="Courier New"/>
          <w:color w:val="0066CC"/>
          <w:sz w:val="20"/>
          <w:szCs w:val="20"/>
        </w:rPr>
        <w:t>data;</w:t>
      </w:r>
    </w:p>
    <w:p w:rsidR="007D4735" w:rsidRPr="003F5E57" w:rsidRDefault="007D4735" w:rsidP="00393486">
      <w:pPr>
        <w:ind w:left="576" w:firstLine="240"/>
        <w:rPr>
          <w:rFonts w:ascii="Courier New" w:hAnsi="Courier New" w:cs="Courier New"/>
          <w:color w:val="0066CC"/>
          <w:sz w:val="20"/>
          <w:szCs w:val="20"/>
        </w:rPr>
      </w:pPr>
      <w:r w:rsidRPr="003F5E57">
        <w:rPr>
          <w:rFonts w:ascii="Courier New" w:hAnsi="Courier New" w:cs="Courier New"/>
          <w:color w:val="0066CC"/>
          <w:sz w:val="20"/>
          <w:szCs w:val="20"/>
        </w:rPr>
        <w:t xml:space="preserve">   Tsum.r = $itor(Tsum.data);</w:t>
      </w:r>
    </w:p>
    <w:p w:rsidR="007D4735" w:rsidRPr="000B12A0" w:rsidRDefault="007D4735" w:rsidP="00393486">
      <w:pPr>
        <w:ind w:left="288"/>
        <w:rPr>
          <w:rFonts w:ascii="Courier New" w:hAnsi="Courier New" w:cs="Courier New"/>
          <w:b/>
          <w:color w:val="0070C0"/>
          <w:sz w:val="20"/>
          <w:szCs w:val="20"/>
        </w:rPr>
      </w:pP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endfunction</w:t>
      </w:r>
    </w:p>
    <w:p w:rsidR="007D4735" w:rsidRPr="000B12A0" w:rsidRDefault="007D4735" w:rsidP="00393486">
      <w:pPr>
        <w:ind w:left="288"/>
        <w:rPr>
          <w:rFonts w:ascii="Courier New" w:hAnsi="Courier New" w:cs="Courier New"/>
          <w:b/>
          <w:color w:val="0070C0"/>
          <w:sz w:val="20"/>
          <w:szCs w:val="20"/>
        </w:rPr>
      </w:pPr>
      <w:r w:rsidRPr="000B12A0">
        <w:rPr>
          <w:rFonts w:ascii="Courier New" w:hAnsi="Courier New" w:cs="Courier New"/>
          <w:b/>
          <w:color w:val="0070C0"/>
          <w:sz w:val="20"/>
          <w:szCs w:val="20"/>
        </w:rPr>
        <w:t xml:space="preserve">   endclass</w:t>
      </w:r>
    </w:p>
    <w:p w:rsidR="007D4735" w:rsidRPr="000B12A0" w:rsidRDefault="007D4735" w:rsidP="00393486">
      <w:pPr>
        <w:ind w:left="288"/>
        <w:rPr>
          <w:rFonts w:ascii="Courier New" w:hAnsi="Courier New" w:cs="Courier New"/>
          <w:b/>
          <w:color w:val="0070C0"/>
          <w:sz w:val="20"/>
          <w:szCs w:val="20"/>
        </w:rPr>
      </w:pPr>
    </w:p>
    <w:p w:rsidR="007D4735" w:rsidRPr="000B12A0" w:rsidRDefault="007D4735"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typedef </w:t>
      </w:r>
      <w:r>
        <w:rPr>
          <w:rFonts w:ascii="Courier New" w:hAnsi="Courier New" w:cs="Courier New"/>
          <w:color w:val="0070C0"/>
          <w:sz w:val="20"/>
          <w:szCs w:val="20"/>
        </w:rPr>
        <w:t>Base#(</w:t>
      </w:r>
      <w:r w:rsidRPr="003F5E57">
        <w:rPr>
          <w:rFonts w:ascii="Courier New" w:hAnsi="Courier New" w:cs="Courier New"/>
          <w:color w:val="0066CC"/>
          <w:sz w:val="20"/>
          <w:szCs w:val="20"/>
        </w:rPr>
        <w:t>3</w:t>
      </w:r>
      <w:r>
        <w:rPr>
          <w:rFonts w:ascii="Courier New" w:hAnsi="Courier New" w:cs="Courier New"/>
          <w:color w:val="0070C0"/>
          <w:sz w:val="20"/>
          <w:szCs w:val="20"/>
        </w:rPr>
        <w:t>2</w:t>
      </w:r>
      <w:r w:rsidRPr="000B12A0">
        <w:rPr>
          <w:rFonts w:ascii="Courier New" w:hAnsi="Courier New" w:cs="Courier New"/>
          <w:color w:val="0070C0"/>
          <w:sz w:val="20"/>
          <w:szCs w:val="20"/>
        </w:rPr>
        <w:t>) MyBaseT;</w:t>
      </w:r>
    </w:p>
    <w:p w:rsidR="007D4735" w:rsidRPr="000B12A0" w:rsidRDefault="007D4735"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nettype</w:t>
      </w:r>
      <w:r w:rsidRPr="000B12A0">
        <w:rPr>
          <w:rFonts w:ascii="Courier New" w:hAnsi="Courier New" w:cs="Courier New"/>
          <w:color w:val="0070C0"/>
          <w:sz w:val="20"/>
          <w:szCs w:val="20"/>
        </w:rPr>
        <w:t xml:space="preserve"> MyBaseT::T narrowTsum </w:t>
      </w:r>
      <w:r w:rsidRPr="000B12A0">
        <w:rPr>
          <w:rFonts w:ascii="Courier New" w:hAnsi="Courier New" w:cs="Courier New"/>
          <w:b/>
          <w:color w:val="0070C0"/>
          <w:sz w:val="20"/>
          <w:szCs w:val="20"/>
        </w:rPr>
        <w:t>with</w:t>
      </w:r>
      <w:r w:rsidRPr="000B12A0">
        <w:rPr>
          <w:rFonts w:ascii="Courier New" w:hAnsi="Courier New" w:cs="Courier New"/>
          <w:color w:val="0070C0"/>
          <w:sz w:val="20"/>
          <w:szCs w:val="20"/>
        </w:rPr>
        <w:t xml:space="preserve"> MyBaseT::Tsum;</w:t>
      </w:r>
    </w:p>
    <w:p w:rsidR="007D4735" w:rsidRPr="000B12A0" w:rsidRDefault="007D4735" w:rsidP="00393486">
      <w:pPr>
        <w:ind w:left="288"/>
        <w:rPr>
          <w:rFonts w:ascii="Courier New" w:hAnsi="Courier New" w:cs="Courier New"/>
          <w:b/>
          <w:color w:val="0070C0"/>
          <w:sz w:val="20"/>
          <w:szCs w:val="20"/>
        </w:rPr>
      </w:pPr>
    </w:p>
    <w:p w:rsidR="007D4735" w:rsidRPr="000B12A0" w:rsidRDefault="007D4735"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typedef </w:t>
      </w:r>
      <w:r w:rsidRPr="000B12A0">
        <w:rPr>
          <w:rFonts w:ascii="Courier New" w:hAnsi="Courier New" w:cs="Courier New"/>
          <w:color w:val="0070C0"/>
          <w:sz w:val="20"/>
          <w:szCs w:val="20"/>
        </w:rPr>
        <w:t>Base#(</w:t>
      </w:r>
      <w:r w:rsidRPr="003F5E57">
        <w:rPr>
          <w:rFonts w:ascii="Courier New" w:hAnsi="Courier New" w:cs="Courier New"/>
          <w:color w:val="0066CC"/>
          <w:sz w:val="20"/>
          <w:szCs w:val="20"/>
        </w:rPr>
        <w:t>64</w:t>
      </w:r>
      <w:r w:rsidRPr="000B12A0">
        <w:rPr>
          <w:rFonts w:ascii="Courier New" w:hAnsi="Courier New" w:cs="Courier New"/>
          <w:color w:val="0070C0"/>
          <w:sz w:val="20"/>
          <w:szCs w:val="20"/>
        </w:rPr>
        <w:t>) MyBaseType;</w:t>
      </w:r>
    </w:p>
    <w:p w:rsidR="007D4735" w:rsidRPr="000B12A0" w:rsidRDefault="007D4735"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nettype</w:t>
      </w:r>
      <w:r w:rsidRPr="000B12A0">
        <w:rPr>
          <w:rFonts w:ascii="Courier New" w:hAnsi="Courier New" w:cs="Courier New"/>
          <w:color w:val="0070C0"/>
          <w:sz w:val="20"/>
          <w:szCs w:val="20"/>
        </w:rPr>
        <w:t xml:space="preserve"> MyBaseType::T wideTsum </w:t>
      </w:r>
      <w:r w:rsidRPr="000B12A0">
        <w:rPr>
          <w:rFonts w:ascii="Courier New" w:hAnsi="Courier New" w:cs="Courier New"/>
          <w:b/>
          <w:color w:val="0070C0"/>
          <w:sz w:val="20"/>
          <w:szCs w:val="20"/>
        </w:rPr>
        <w:t>with</w:t>
      </w:r>
      <w:r w:rsidRPr="000B12A0">
        <w:rPr>
          <w:rFonts w:ascii="Courier New" w:hAnsi="Courier New" w:cs="Courier New"/>
          <w:color w:val="0070C0"/>
          <w:sz w:val="20"/>
          <w:szCs w:val="20"/>
        </w:rPr>
        <w:t xml:space="preserve"> MyBaseType::Tsum;</w:t>
      </w:r>
    </w:p>
    <w:p w:rsidR="007D4735" w:rsidRPr="000B12A0" w:rsidRDefault="007D4735" w:rsidP="00393486">
      <w:pPr>
        <w:ind w:left="288"/>
        <w:rPr>
          <w:rFonts w:ascii="Courier New" w:hAnsi="Courier New" w:cs="Courier New"/>
          <w:b/>
          <w:color w:val="0070C0"/>
          <w:sz w:val="20"/>
          <w:szCs w:val="20"/>
        </w:rPr>
      </w:pPr>
    </w:p>
    <w:p w:rsidR="007D4735" w:rsidRPr="000B12A0" w:rsidRDefault="007D4735" w:rsidP="00393486">
      <w:pPr>
        <w:ind w:left="288"/>
        <w:rPr>
          <w:rFonts w:ascii="Courier New" w:hAnsi="Courier New" w:cs="Courier New"/>
          <w:color w:val="0070C0"/>
          <w:sz w:val="20"/>
          <w:szCs w:val="20"/>
        </w:rPr>
      </w:pPr>
      <w:r w:rsidRPr="000B12A0">
        <w:rPr>
          <w:rFonts w:ascii="Courier New" w:hAnsi="Courier New" w:cs="Courier New"/>
          <w:color w:val="0070C0"/>
          <w:sz w:val="20"/>
          <w:szCs w:val="20"/>
        </w:rPr>
        <w:t xml:space="preserve">   narrowTsum net1;    // </w:t>
      </w:r>
      <w:r>
        <w:rPr>
          <w:rFonts w:ascii="Courier New" w:hAnsi="Courier New" w:cs="Courier New"/>
          <w:color w:val="0070C0"/>
          <w:sz w:val="20"/>
          <w:szCs w:val="20"/>
        </w:rPr>
        <w:t>data is</w:t>
      </w:r>
      <w:r w:rsidRPr="000B12A0">
        <w:rPr>
          <w:rFonts w:ascii="Courier New" w:hAnsi="Courier New" w:cs="Courier New"/>
          <w:color w:val="0070C0"/>
          <w:sz w:val="20"/>
          <w:szCs w:val="20"/>
        </w:rPr>
        <w:t xml:space="preserve"> </w:t>
      </w:r>
      <w:r w:rsidRPr="003F5E57">
        <w:rPr>
          <w:rFonts w:ascii="Courier New" w:hAnsi="Courier New" w:cs="Courier New"/>
          <w:color w:val="0066CC"/>
          <w:sz w:val="20"/>
          <w:szCs w:val="20"/>
        </w:rPr>
        <w:t>3</w:t>
      </w:r>
      <w:r w:rsidRPr="000B12A0">
        <w:rPr>
          <w:rFonts w:ascii="Courier New" w:hAnsi="Courier New" w:cs="Courier New"/>
          <w:color w:val="0070C0"/>
          <w:sz w:val="20"/>
          <w:szCs w:val="20"/>
        </w:rPr>
        <w:t>2 bits wide</w:t>
      </w:r>
    </w:p>
    <w:p w:rsidR="007D4735" w:rsidRDefault="007D4735" w:rsidP="006F3072">
      <w:pPr>
        <w:ind w:left="288"/>
        <w:rPr>
          <w:rFonts w:ascii="Courier New" w:hAnsi="Courier New" w:cs="Courier New"/>
          <w:color w:val="0070C0"/>
          <w:sz w:val="20"/>
          <w:szCs w:val="20"/>
        </w:rPr>
      </w:pPr>
      <w:r>
        <w:rPr>
          <w:rFonts w:ascii="Courier New" w:hAnsi="Courier New" w:cs="Courier New"/>
          <w:color w:val="0070C0"/>
          <w:sz w:val="20"/>
          <w:szCs w:val="20"/>
        </w:rPr>
        <w:t xml:space="preserve">   wideTsum net2</w:t>
      </w:r>
      <w:r w:rsidRPr="000B12A0">
        <w:rPr>
          <w:rFonts w:ascii="Courier New" w:hAnsi="Courier New" w:cs="Courier New"/>
          <w:color w:val="0070C0"/>
          <w:sz w:val="20"/>
          <w:szCs w:val="20"/>
        </w:rPr>
        <w:t xml:space="preserve">;      // data is </w:t>
      </w:r>
      <w:r w:rsidRPr="003F5E57">
        <w:rPr>
          <w:rFonts w:ascii="Courier New" w:hAnsi="Courier New" w:cs="Courier New"/>
          <w:color w:val="0066CC"/>
          <w:sz w:val="20"/>
          <w:szCs w:val="20"/>
        </w:rPr>
        <w:t>64</w:t>
      </w:r>
      <w:r w:rsidRPr="000B12A0">
        <w:rPr>
          <w:rFonts w:ascii="Courier New" w:hAnsi="Courier New" w:cs="Courier New"/>
          <w:color w:val="0070C0"/>
          <w:sz w:val="20"/>
          <w:szCs w:val="20"/>
        </w:rPr>
        <w:t xml:space="preserve"> bits wide</w:t>
      </w:r>
    </w:p>
    <w:bookmarkEnd w:id="8"/>
    <w:bookmarkEnd w:id="9"/>
    <w:p w:rsidR="007D4735" w:rsidRPr="006F3072" w:rsidRDefault="007D4735" w:rsidP="006F3072">
      <w:pPr>
        <w:ind w:left="288"/>
        <w:rPr>
          <w:rFonts w:ascii="Courier New" w:hAnsi="Courier New" w:cs="Courier New"/>
          <w:color w:val="0070C0"/>
          <w:sz w:val="20"/>
          <w:szCs w:val="20"/>
        </w:rPr>
      </w:pPr>
    </w:p>
    <w:bookmarkEnd w:id="6"/>
    <w:bookmarkEnd w:id="7"/>
    <w:bookmarkEnd w:id="10"/>
    <w:bookmarkEnd w:id="11"/>
    <w:p w:rsidR="007D4735" w:rsidRPr="00A05DE4" w:rsidRDefault="007D4735" w:rsidP="008B444E">
      <w:pPr>
        <w:pStyle w:val="Heading3"/>
        <w:rPr>
          <w:color w:val="339966"/>
        </w:rPr>
      </w:pPr>
      <w:r w:rsidRPr="00A05DE4">
        <w:rPr>
          <w:color w:val="339966"/>
        </w:rPr>
        <w:t>I</w:t>
      </w:r>
      <w:r>
        <w:rPr>
          <w:color w:val="339966"/>
        </w:rPr>
        <w:t>n 6.7, 10.3 and A.2.1.3, CHANGE FROM:</w:t>
      </w:r>
    </w:p>
    <w:p w:rsidR="007D4735" w:rsidRDefault="007D4735" w:rsidP="00141E4B">
      <w:r w:rsidRPr="001275F9">
        <w:rPr>
          <w:b/>
        </w:rPr>
        <w:t xml:space="preserve"> </w:t>
      </w:r>
      <w:r>
        <w:t xml:space="preserve">            net_declaration ::=</w:t>
      </w:r>
    </w:p>
    <w:p w:rsidR="007D4735" w:rsidRDefault="007D4735" w:rsidP="00141E4B">
      <w:r>
        <w:t xml:space="preserve">  </w:t>
      </w:r>
      <w:r>
        <w:tab/>
        <w:t xml:space="preserve">      net_type  [drive_strength | charge_strength] [</w:t>
      </w:r>
      <w:r w:rsidRPr="00E05062">
        <w:rPr>
          <w:rFonts w:ascii="Courier New" w:hAnsi="Courier New" w:cs="Courier New"/>
          <w:b/>
          <w:bCs/>
          <w:color w:val="FF0000"/>
          <w:sz w:val="22"/>
          <w:szCs w:val="22"/>
        </w:rPr>
        <w:t>vectored</w:t>
      </w:r>
      <w:r>
        <w:rPr>
          <w:b/>
        </w:rPr>
        <w:t xml:space="preserve"> | </w:t>
      </w:r>
      <w:r w:rsidRPr="00E05062">
        <w:rPr>
          <w:rFonts w:ascii="Courier New" w:hAnsi="Courier New" w:cs="Courier New"/>
          <w:b/>
          <w:bCs/>
          <w:color w:val="FF0000"/>
          <w:sz w:val="22"/>
          <w:szCs w:val="22"/>
        </w:rPr>
        <w:t>scalared</w:t>
      </w:r>
      <w:r>
        <w:t>]</w:t>
      </w:r>
    </w:p>
    <w:p w:rsidR="007D4735" w:rsidRDefault="007D4735" w:rsidP="00141E4B">
      <w:pPr>
        <w:rPr>
          <w:b/>
          <w:bCs/>
          <w:color w:val="FF0000"/>
        </w:rPr>
      </w:pPr>
      <w:r>
        <w:t xml:space="preserve">                  data_type_or_implicit [delay3] list_of_net_decl_assignments</w:t>
      </w:r>
      <w:r>
        <w:rPr>
          <w:b/>
          <w:bCs/>
          <w:color w:val="FF0000"/>
        </w:rPr>
        <w:t>;</w:t>
      </w:r>
    </w:p>
    <w:p w:rsidR="007D4735" w:rsidRPr="00141E4B" w:rsidRDefault="007D4735" w:rsidP="00141E4B">
      <w:pPr>
        <w:rPr>
          <w:b/>
          <w:color w:val="339966"/>
        </w:rPr>
      </w:pPr>
      <w:r w:rsidRPr="00141E4B">
        <w:rPr>
          <w:b/>
          <w:bCs/>
          <w:color w:val="339966"/>
        </w:rPr>
        <w:t>TO</w:t>
      </w:r>
      <w:r>
        <w:rPr>
          <w:b/>
          <w:bCs/>
          <w:color w:val="339966"/>
        </w:rPr>
        <w:t>:</w:t>
      </w:r>
    </w:p>
    <w:p w:rsidR="007D4735" w:rsidRDefault="007D4735" w:rsidP="00590613">
      <w:bookmarkStart w:id="16" w:name="OLE_LINK35"/>
      <w:bookmarkStart w:id="17" w:name="OLE_LINK36"/>
      <w:r>
        <w:t xml:space="preserve">       net_declaration ::=</w:t>
      </w:r>
    </w:p>
    <w:p w:rsidR="007D4735" w:rsidRDefault="007D4735" w:rsidP="00590613">
      <w:r>
        <w:t xml:space="preserve">  </w:t>
      </w:r>
      <w:r>
        <w:tab/>
        <w:t xml:space="preserve">      net_type  [drive_strength | charge_strength] [</w:t>
      </w:r>
      <w:r w:rsidRPr="00E05062">
        <w:rPr>
          <w:rFonts w:ascii="Courier New" w:hAnsi="Courier New" w:cs="Courier New"/>
          <w:b/>
          <w:bCs/>
          <w:color w:val="FF0000"/>
          <w:sz w:val="22"/>
          <w:szCs w:val="22"/>
        </w:rPr>
        <w:t>vectored</w:t>
      </w:r>
      <w:r w:rsidRPr="00590613">
        <w:rPr>
          <w:b/>
        </w:rPr>
        <w:t xml:space="preserve"> | </w:t>
      </w:r>
      <w:r w:rsidRPr="00E05062">
        <w:rPr>
          <w:rFonts w:ascii="Courier New" w:hAnsi="Courier New" w:cs="Courier New"/>
          <w:b/>
          <w:bCs/>
          <w:color w:val="FF0000"/>
          <w:sz w:val="22"/>
          <w:szCs w:val="22"/>
        </w:rPr>
        <w:t>scalared</w:t>
      </w:r>
      <w:r>
        <w:t>]</w:t>
      </w:r>
    </w:p>
    <w:p w:rsidR="007D4735" w:rsidRDefault="007D4735" w:rsidP="00590613">
      <w:r>
        <w:t xml:space="preserve">                  data_type_or_implicit [delay3] list_of_net_decl_assignments</w:t>
      </w:r>
      <w:r w:rsidRPr="008B5AC0">
        <w:rPr>
          <w:b/>
          <w:bCs/>
          <w:color w:val="FF0000"/>
        </w:rPr>
        <w:t>;</w:t>
      </w:r>
      <w:bookmarkEnd w:id="16"/>
      <w:bookmarkEnd w:id="17"/>
    </w:p>
    <w:p w:rsidR="007D4735" w:rsidRPr="00A4347F" w:rsidRDefault="007D4735" w:rsidP="00590613">
      <w:pPr>
        <w:rPr>
          <w:color w:val="0070C0"/>
        </w:rPr>
      </w:pPr>
      <w:bookmarkStart w:id="18" w:name="OLE_LINK7"/>
      <w:bookmarkStart w:id="19" w:name="OLE_LINK8"/>
      <w:r w:rsidRPr="00A4347F">
        <w:rPr>
          <w:color w:val="0070C0"/>
        </w:rPr>
        <w:t xml:space="preserve">                |  net_type_identifier [</w:t>
      </w:r>
      <w:r w:rsidRPr="00A4347F">
        <w:rPr>
          <w:b/>
          <w:bCs/>
          <w:color w:val="FF0000"/>
        </w:rPr>
        <w:t xml:space="preserve"> #</w:t>
      </w:r>
      <w:r w:rsidRPr="00A4347F">
        <w:rPr>
          <w:color w:val="0070C0"/>
        </w:rPr>
        <w:t xml:space="preserve">delay_value  |  </w:t>
      </w:r>
      <w:r w:rsidRPr="00A4347F">
        <w:rPr>
          <w:b/>
          <w:bCs/>
          <w:color w:val="FF0000"/>
        </w:rPr>
        <w:t># (</w:t>
      </w:r>
      <w:r w:rsidRPr="00A4347F">
        <w:rPr>
          <w:color w:val="0070C0"/>
        </w:rPr>
        <w:t xml:space="preserve"> mintypmax_expression</w:t>
      </w:r>
      <w:r w:rsidRPr="00A4347F">
        <w:rPr>
          <w:b/>
          <w:bCs/>
          <w:color w:val="FF0000"/>
        </w:rPr>
        <w:t>)</w:t>
      </w:r>
      <w:r w:rsidRPr="00A4347F">
        <w:rPr>
          <w:color w:val="0070C0"/>
        </w:rPr>
        <w:t>]</w:t>
      </w:r>
    </w:p>
    <w:p w:rsidR="007D4735" w:rsidRPr="00153947" w:rsidRDefault="007D4735">
      <w:pPr>
        <w:rPr>
          <w:b/>
          <w:bCs/>
          <w:color w:val="FF0000"/>
        </w:rPr>
      </w:pPr>
      <w:r w:rsidRPr="00A4347F">
        <w:rPr>
          <w:color w:val="0070C0"/>
        </w:rPr>
        <w:tab/>
      </w:r>
      <w:r w:rsidRPr="00A4347F">
        <w:rPr>
          <w:color w:val="0070C0"/>
        </w:rPr>
        <w:tab/>
        <w:t xml:space="preserve"> list_of_net_decl_assignments</w:t>
      </w:r>
      <w:r w:rsidRPr="00A4347F">
        <w:rPr>
          <w:b/>
          <w:bCs/>
          <w:color w:val="FF0000"/>
        </w:rPr>
        <w:t>;</w:t>
      </w:r>
      <w:bookmarkEnd w:id="18"/>
      <w:bookmarkEnd w:id="19"/>
    </w:p>
    <w:p w:rsidR="007D4735" w:rsidRPr="00F308E9" w:rsidRDefault="007D4735" w:rsidP="000C13CE">
      <w:pPr>
        <w:pStyle w:val="Heading2"/>
        <w:rPr>
          <w:i w:val="0"/>
          <w:color w:val="333333"/>
        </w:rPr>
      </w:pPr>
      <w:r w:rsidRPr="00A05DE4">
        <w:rPr>
          <w:i w:val="0"/>
          <w:color w:val="339966"/>
        </w:rPr>
        <w:t>At the end of 6.7 Net declaration, ADD</w:t>
      </w:r>
      <w:r>
        <w:rPr>
          <w:i w:val="0"/>
          <w:color w:val="339966"/>
        </w:rPr>
        <w:t xml:space="preserve"> 2 new sections</w:t>
      </w:r>
    </w:p>
    <w:p w:rsidR="007D4735" w:rsidRPr="000B12A0" w:rsidRDefault="007D4735" w:rsidP="001667F6">
      <w:pPr>
        <w:pStyle w:val="Heading3"/>
        <w:ind w:left="720"/>
        <w:rPr>
          <w:color w:val="0070C0"/>
        </w:rPr>
      </w:pPr>
      <w:r w:rsidRPr="000B12A0">
        <w:rPr>
          <w:color w:val="0070C0"/>
        </w:rPr>
        <w:t>6.7.1 Net Declaration</w:t>
      </w:r>
      <w:r>
        <w:rPr>
          <w:color w:val="0070C0"/>
        </w:rPr>
        <w:t xml:space="preserve"> with user-defined nettype</w:t>
      </w:r>
    </w:p>
    <w:p w:rsidR="007D4735" w:rsidRPr="000B12A0" w:rsidRDefault="007D4735" w:rsidP="001667F6">
      <w:pPr>
        <w:ind w:left="720"/>
        <w:rPr>
          <w:color w:val="0070C0"/>
        </w:rPr>
      </w:pPr>
      <w:r w:rsidRPr="002C29ED">
        <w:rPr>
          <w:color w:val="0070C0"/>
        </w:rPr>
        <w:t>A net</w:t>
      </w:r>
      <w:r w:rsidRPr="000B12A0">
        <w:rPr>
          <w:color w:val="0070C0"/>
        </w:rPr>
        <w:t xml:space="preserve"> </w:t>
      </w:r>
      <w:r>
        <w:rPr>
          <w:color w:val="0070C0"/>
        </w:rPr>
        <w:t xml:space="preserve">with a user-defined </w:t>
      </w:r>
      <w:r w:rsidRPr="00A018AE">
        <w:rPr>
          <w:rFonts w:ascii="Courier New" w:hAnsi="Courier New"/>
          <w:b/>
          <w:color w:val="0070C0"/>
          <w:sz w:val="20"/>
        </w:rPr>
        <w:t>nettype</w:t>
      </w:r>
      <w:r>
        <w:rPr>
          <w:color w:val="0070C0"/>
        </w:rPr>
        <w:t xml:space="preserve"> </w:t>
      </w:r>
      <w:r w:rsidRPr="000B12A0">
        <w:rPr>
          <w:color w:val="0070C0"/>
        </w:rPr>
        <w:t xml:space="preserve">allows users to describe more general abstract values for a wire.  A net declared with </w:t>
      </w:r>
      <w:r>
        <w:rPr>
          <w:color w:val="0070C0"/>
        </w:rPr>
        <w:t>a</w:t>
      </w:r>
      <w:r w:rsidRPr="000B12A0">
        <w:rPr>
          <w:color w:val="0070C0"/>
        </w:rPr>
        <w:t xml:space="preserve"> </w:t>
      </w:r>
      <w:r w:rsidRPr="00754843">
        <w:rPr>
          <w:rFonts w:ascii="Courier New" w:hAnsi="Courier New" w:cs="Courier New"/>
          <w:b/>
          <w:color w:val="0070C0"/>
          <w:sz w:val="20"/>
          <w:szCs w:val="20"/>
        </w:rPr>
        <w:t>nettype</w:t>
      </w:r>
      <w:r w:rsidRPr="000B12A0">
        <w:rPr>
          <w:color w:val="0070C0"/>
        </w:rPr>
        <w:t xml:space="preserve"> uses the data</w:t>
      </w:r>
      <w:r>
        <w:rPr>
          <w:color w:val="0070C0"/>
        </w:rPr>
        <w:t xml:space="preserve"> </w:t>
      </w:r>
      <w:r w:rsidRPr="000B12A0">
        <w:rPr>
          <w:color w:val="0070C0"/>
        </w:rPr>
        <w:t xml:space="preserve">type and any associated resolution function for that </w:t>
      </w:r>
      <w:r w:rsidRPr="00754843">
        <w:rPr>
          <w:rFonts w:ascii="Courier New" w:hAnsi="Courier New" w:cs="Courier New"/>
          <w:b/>
          <w:color w:val="0070C0"/>
          <w:sz w:val="20"/>
          <w:szCs w:val="20"/>
        </w:rPr>
        <w:t>nettype</w:t>
      </w:r>
      <w:r w:rsidRPr="000B12A0">
        <w:rPr>
          <w:color w:val="0070C0"/>
        </w:rPr>
        <w:t xml:space="preserve">.  </w:t>
      </w:r>
    </w:p>
    <w:p w:rsidR="007D4735" w:rsidRPr="000B12A0" w:rsidRDefault="007D4735" w:rsidP="001667F6">
      <w:pPr>
        <w:ind w:left="1008"/>
        <w:rPr>
          <w:color w:val="0070C0"/>
        </w:rPr>
      </w:pPr>
    </w:p>
    <w:p w:rsidR="007D4735"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an unresolved </w:t>
      </w:r>
      <w:r w:rsidRPr="00DA028E">
        <w:rPr>
          <w:rFonts w:ascii="Courier New" w:hAnsi="Courier New" w:cs="Courier New"/>
          <w:color w:val="0066CC"/>
          <w:sz w:val="20"/>
          <w:szCs w:val="20"/>
        </w:rPr>
        <w:t>nettype</w:t>
      </w:r>
      <w:r w:rsidRPr="000B12A0">
        <w:rPr>
          <w:rFonts w:ascii="Courier New" w:hAnsi="Courier New" w:cs="Courier New"/>
          <w:color w:val="0070C0"/>
          <w:sz w:val="20"/>
          <w:szCs w:val="20"/>
        </w:rPr>
        <w:t xml:space="preserve"> wT whose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is T</w:t>
      </w:r>
    </w:p>
    <w:p w:rsidR="007D4735" w:rsidRDefault="007D4735" w:rsidP="00DA028E">
      <w:pPr>
        <w:ind w:left="1008" w:right="-1080"/>
        <w:rPr>
          <w:rFonts w:ascii="Courier New" w:hAnsi="Courier New" w:cs="Courier New"/>
          <w:color w:val="0070C0"/>
          <w:sz w:val="20"/>
          <w:szCs w:val="20"/>
        </w:rPr>
      </w:pPr>
      <w:r>
        <w:rPr>
          <w:rFonts w:ascii="Courier New" w:hAnsi="Courier New" w:cs="Courier New"/>
          <w:color w:val="0070C0"/>
          <w:sz w:val="20"/>
          <w:szCs w:val="20"/>
        </w:rPr>
        <w:t>// Refer to example in section 6.6.7 for declaration of the data type T</w:t>
      </w: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 wT; </w:t>
      </w:r>
    </w:p>
    <w:p w:rsidR="007D4735" w:rsidRPr="000B12A0" w:rsidRDefault="007D4735" w:rsidP="001667F6">
      <w:pPr>
        <w:ind w:left="1008"/>
        <w:rPr>
          <w:rFonts w:ascii="Courier New" w:hAnsi="Courier New" w:cs="Courier New"/>
          <w:color w:val="0070C0"/>
          <w:sz w:val="20"/>
          <w:szCs w:val="20"/>
        </w:rPr>
      </w:pP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 </w:t>
      </w:r>
      <w:r w:rsidRPr="000A1862">
        <w:rPr>
          <w:rFonts w:ascii="Courier New" w:hAnsi="Courier New" w:cs="Courier New"/>
          <w:color w:val="0066CC"/>
          <w:sz w:val="20"/>
          <w:szCs w:val="20"/>
        </w:rPr>
        <w:t xml:space="preserve">nettype </w:t>
      </w:r>
      <w:r>
        <w:rPr>
          <w:rFonts w:ascii="Courier New" w:hAnsi="Courier New" w:cs="Courier New"/>
          <w:color w:val="0070C0"/>
          <w:sz w:val="20"/>
          <w:szCs w:val="20"/>
        </w:rPr>
        <w:t>wTsum</w:t>
      </w:r>
      <w:r w:rsidRPr="000B12A0">
        <w:rPr>
          <w:rFonts w:ascii="Courier New" w:hAnsi="Courier New" w:cs="Courier New"/>
          <w:color w:val="0070C0"/>
          <w:sz w:val="20"/>
          <w:szCs w:val="20"/>
        </w:rPr>
        <w:t xml:space="preserve"> whose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 xml:space="preserve">type is T and </w:t>
      </w:r>
    </w:p>
    <w:p w:rsidR="007D4735"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resolution function is Tsum</w:t>
      </w:r>
      <w:r>
        <w:rPr>
          <w:rFonts w:ascii="Courier New" w:hAnsi="Courier New" w:cs="Courier New"/>
          <w:color w:val="0070C0"/>
          <w:sz w:val="20"/>
          <w:szCs w:val="20"/>
        </w:rPr>
        <w:t xml:space="preserve"> </w:t>
      </w:r>
    </w:p>
    <w:p w:rsidR="007D4735" w:rsidRPr="000B12A0" w:rsidRDefault="007D4735" w:rsidP="00167712">
      <w:pPr>
        <w:ind w:left="1008" w:right="-720"/>
        <w:rPr>
          <w:rFonts w:ascii="Courier New" w:hAnsi="Courier New" w:cs="Courier New"/>
          <w:color w:val="0070C0"/>
          <w:sz w:val="20"/>
          <w:szCs w:val="20"/>
        </w:rPr>
      </w:pPr>
      <w:r>
        <w:rPr>
          <w:rFonts w:ascii="Courier New" w:hAnsi="Courier New" w:cs="Courier New"/>
          <w:color w:val="0070C0"/>
          <w:sz w:val="20"/>
          <w:szCs w:val="20"/>
        </w:rPr>
        <w:t>// Refer to example in section 6.6.7 for the declaration of Tsum</w:t>
      </w: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 </w:t>
      </w:r>
      <w:r>
        <w:rPr>
          <w:rFonts w:ascii="Courier New" w:hAnsi="Courier New" w:cs="Courier New"/>
          <w:color w:val="0070C0"/>
          <w:sz w:val="20"/>
          <w:szCs w:val="20"/>
        </w:rPr>
        <w:t>w</w:t>
      </w:r>
      <w:r w:rsidRPr="000B12A0">
        <w:rPr>
          <w:rFonts w:ascii="Courier New" w:hAnsi="Courier New" w:cs="Courier New"/>
          <w:color w:val="0070C0"/>
          <w:sz w:val="20"/>
          <w:szCs w:val="20"/>
        </w:rPr>
        <w:t xml:space="preserve">Tsum </w:t>
      </w:r>
      <w:r w:rsidRPr="000B12A0">
        <w:rPr>
          <w:rFonts w:ascii="Courier New" w:hAnsi="Courier New" w:cs="Courier New"/>
          <w:b/>
          <w:color w:val="0070C0"/>
          <w:sz w:val="20"/>
          <w:szCs w:val="20"/>
        </w:rPr>
        <w:t>with</w:t>
      </w:r>
      <w:r>
        <w:rPr>
          <w:rFonts w:ascii="Courier New" w:hAnsi="Courier New" w:cs="Courier New"/>
          <w:color w:val="0070C0"/>
          <w:sz w:val="20"/>
          <w:szCs w:val="20"/>
        </w:rPr>
        <w:t xml:space="preserve"> </w:t>
      </w:r>
      <w:r w:rsidRPr="000B12A0">
        <w:rPr>
          <w:rFonts w:ascii="Courier New" w:hAnsi="Courier New" w:cs="Courier New"/>
          <w:color w:val="0070C0"/>
          <w:sz w:val="20"/>
          <w:szCs w:val="20"/>
        </w:rPr>
        <w:t xml:space="preserve">Tsum; </w:t>
      </w:r>
    </w:p>
    <w:p w:rsidR="007D4735" w:rsidRPr="000B12A0" w:rsidRDefault="007D4735" w:rsidP="001667F6">
      <w:pPr>
        <w:ind w:left="1008"/>
        <w:rPr>
          <w:rFonts w:ascii="Courier New" w:hAnsi="Courier New" w:cs="Courier New"/>
          <w:color w:val="0070C0"/>
          <w:sz w:val="20"/>
          <w:szCs w:val="20"/>
        </w:rPr>
      </w:pP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 net of unresolved </w:t>
      </w:r>
      <w:r w:rsidRPr="000A1862">
        <w:rPr>
          <w:rFonts w:ascii="Courier New" w:hAnsi="Courier New" w:cs="Courier New"/>
          <w:color w:val="0066CC"/>
          <w:sz w:val="20"/>
          <w:szCs w:val="20"/>
        </w:rPr>
        <w:t>nettype wT</w:t>
      </w: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 w1; </w:t>
      </w:r>
    </w:p>
    <w:p w:rsidR="007D4735" w:rsidRPr="000B12A0" w:rsidRDefault="007D4735" w:rsidP="001667F6">
      <w:pPr>
        <w:ind w:left="1008"/>
        <w:rPr>
          <w:rFonts w:ascii="Courier New" w:hAnsi="Courier New" w:cs="Courier New"/>
          <w:color w:val="0070C0"/>
          <w:sz w:val="20"/>
          <w:szCs w:val="20"/>
        </w:rPr>
      </w:pPr>
    </w:p>
    <w:p w:rsidR="007D4735" w:rsidRPr="000B12A0" w:rsidRDefault="007D4735" w:rsidP="00E8179B">
      <w:pPr>
        <w:tabs>
          <w:tab w:val="left" w:pos="9900"/>
        </w:tabs>
        <w:ind w:left="1008" w:right="-720"/>
        <w:rPr>
          <w:rFonts w:ascii="Courier New" w:hAnsi="Courier New" w:cs="Courier New"/>
          <w:color w:val="0070C0"/>
          <w:sz w:val="20"/>
          <w:szCs w:val="20"/>
        </w:rPr>
      </w:pPr>
      <w:r w:rsidRPr="000B12A0">
        <w:rPr>
          <w:rFonts w:ascii="Courier New" w:hAnsi="Courier New" w:cs="Courier New"/>
          <w:color w:val="0070C0"/>
          <w:sz w:val="20"/>
          <w:szCs w:val="20"/>
        </w:rPr>
        <w:t xml:space="preserve">// an array of </w:t>
      </w:r>
      <w:r>
        <w:rPr>
          <w:rFonts w:ascii="Courier New" w:hAnsi="Courier New" w:cs="Courier New"/>
          <w:color w:val="0070C0"/>
          <w:sz w:val="20"/>
          <w:szCs w:val="20"/>
        </w:rPr>
        <w:t xml:space="preserve">nets, each net element is of unresolved </w:t>
      </w:r>
      <w:r w:rsidRPr="000A1862">
        <w:rPr>
          <w:rFonts w:ascii="Courier New" w:hAnsi="Courier New" w:cs="Courier New"/>
          <w:color w:val="0066CC"/>
          <w:sz w:val="20"/>
          <w:szCs w:val="20"/>
        </w:rPr>
        <w:t>nettype w</w:t>
      </w:r>
      <w:r>
        <w:rPr>
          <w:rFonts w:ascii="Courier New" w:hAnsi="Courier New" w:cs="Courier New"/>
          <w:color w:val="0070C0"/>
          <w:sz w:val="20"/>
          <w:szCs w:val="20"/>
        </w:rPr>
        <w:t>T</w:t>
      </w: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 w2[8]; </w:t>
      </w:r>
    </w:p>
    <w:p w:rsidR="007D4735" w:rsidRPr="000B12A0" w:rsidRDefault="007D4735" w:rsidP="001667F6">
      <w:pPr>
        <w:ind w:left="1008"/>
        <w:rPr>
          <w:rFonts w:ascii="Courier New" w:hAnsi="Courier New" w:cs="Courier New"/>
          <w:color w:val="0070C0"/>
          <w:sz w:val="20"/>
          <w:szCs w:val="20"/>
        </w:rPr>
      </w:pPr>
    </w:p>
    <w:p w:rsidR="007D4735" w:rsidRPr="000B12A0" w:rsidRDefault="007D4735" w:rsidP="001667F6">
      <w:pPr>
        <w:ind w:left="1008"/>
        <w:rPr>
          <w:rFonts w:ascii="Courier New" w:hAnsi="Courier New" w:cs="Courier New"/>
          <w:color w:val="0070C0"/>
          <w:sz w:val="20"/>
          <w:szCs w:val="20"/>
        </w:rPr>
      </w:pPr>
      <w:r>
        <w:rPr>
          <w:rFonts w:ascii="Courier New" w:hAnsi="Courier New" w:cs="Courier New"/>
          <w:color w:val="0070C0"/>
          <w:sz w:val="20"/>
          <w:szCs w:val="20"/>
        </w:rPr>
        <w:t xml:space="preserve">// a net of resolved </w:t>
      </w:r>
      <w:r w:rsidRPr="000A1862">
        <w:rPr>
          <w:rFonts w:ascii="Courier New" w:hAnsi="Courier New" w:cs="Courier New"/>
          <w:color w:val="0066CC"/>
          <w:sz w:val="20"/>
          <w:szCs w:val="20"/>
        </w:rPr>
        <w:t>nettype</w:t>
      </w:r>
      <w:r w:rsidRPr="000B12A0">
        <w:rPr>
          <w:rFonts w:ascii="Courier New" w:hAnsi="Courier New" w:cs="Courier New"/>
          <w:color w:val="0070C0"/>
          <w:sz w:val="20"/>
          <w:szCs w:val="20"/>
        </w:rPr>
        <w:t xml:space="preserve"> </w:t>
      </w:r>
      <w:r>
        <w:rPr>
          <w:rFonts w:ascii="Courier New" w:hAnsi="Courier New" w:cs="Courier New"/>
          <w:color w:val="0070C0"/>
          <w:sz w:val="20"/>
          <w:szCs w:val="20"/>
        </w:rPr>
        <w:t xml:space="preserve">wTsum and resolution function </w:t>
      </w:r>
      <w:r w:rsidRPr="000B12A0">
        <w:rPr>
          <w:rFonts w:ascii="Courier New" w:hAnsi="Courier New" w:cs="Courier New"/>
          <w:color w:val="0070C0"/>
          <w:sz w:val="20"/>
          <w:szCs w:val="20"/>
        </w:rPr>
        <w:t>Tsum</w:t>
      </w:r>
    </w:p>
    <w:p w:rsidR="007D4735" w:rsidRPr="000B12A0" w:rsidRDefault="007D4735" w:rsidP="001667F6">
      <w:pPr>
        <w:ind w:left="1008"/>
        <w:rPr>
          <w:rFonts w:ascii="Courier New" w:hAnsi="Courier New" w:cs="Courier New"/>
          <w:color w:val="0070C0"/>
          <w:sz w:val="20"/>
          <w:szCs w:val="20"/>
        </w:rPr>
      </w:pPr>
      <w:r>
        <w:rPr>
          <w:rFonts w:ascii="Courier New" w:hAnsi="Courier New" w:cs="Courier New"/>
          <w:color w:val="0070C0"/>
          <w:sz w:val="20"/>
          <w:szCs w:val="20"/>
        </w:rPr>
        <w:t>w</w:t>
      </w:r>
      <w:r w:rsidRPr="000B12A0">
        <w:rPr>
          <w:rFonts w:ascii="Courier New" w:hAnsi="Courier New" w:cs="Courier New"/>
          <w:color w:val="0070C0"/>
          <w:sz w:val="20"/>
          <w:szCs w:val="20"/>
        </w:rPr>
        <w:t xml:space="preserve">Tsum w3; </w:t>
      </w:r>
    </w:p>
    <w:p w:rsidR="007D4735" w:rsidRPr="000B12A0" w:rsidRDefault="007D4735" w:rsidP="001667F6">
      <w:pPr>
        <w:ind w:left="1008"/>
        <w:rPr>
          <w:rFonts w:ascii="Courier New" w:hAnsi="Courier New" w:cs="Courier New"/>
          <w:color w:val="0070C0"/>
          <w:sz w:val="20"/>
          <w:szCs w:val="20"/>
        </w:rPr>
      </w:pP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an array of nets</w:t>
      </w:r>
      <w:r>
        <w:rPr>
          <w:rFonts w:ascii="Courier New" w:hAnsi="Courier New" w:cs="Courier New"/>
          <w:color w:val="0070C0"/>
          <w:sz w:val="20"/>
          <w:szCs w:val="20"/>
        </w:rPr>
        <w:t>, each net is</w:t>
      </w:r>
      <w:r w:rsidRPr="000B12A0">
        <w:rPr>
          <w:rFonts w:ascii="Courier New" w:hAnsi="Courier New" w:cs="Courier New"/>
          <w:color w:val="0070C0"/>
          <w:sz w:val="20"/>
          <w:szCs w:val="20"/>
        </w:rPr>
        <w:t xml:space="preserve"> of resolved </w:t>
      </w:r>
      <w:r w:rsidRPr="000A1862">
        <w:rPr>
          <w:rFonts w:ascii="Courier New" w:hAnsi="Courier New" w:cs="Courier New"/>
          <w:color w:val="0066CC"/>
          <w:sz w:val="20"/>
          <w:szCs w:val="20"/>
        </w:rPr>
        <w:t>nettype</w:t>
      </w:r>
      <w:r>
        <w:rPr>
          <w:rFonts w:ascii="Courier New" w:hAnsi="Courier New" w:cs="Courier New"/>
          <w:color w:val="0070C0"/>
          <w:sz w:val="20"/>
          <w:szCs w:val="20"/>
        </w:rPr>
        <w:t xml:space="preserve"> w</w:t>
      </w:r>
      <w:r w:rsidRPr="000B12A0">
        <w:rPr>
          <w:rFonts w:ascii="Courier New" w:hAnsi="Courier New" w:cs="Courier New"/>
          <w:color w:val="0070C0"/>
          <w:sz w:val="20"/>
          <w:szCs w:val="20"/>
        </w:rPr>
        <w:t>Tsum</w:t>
      </w:r>
    </w:p>
    <w:p w:rsidR="007D4735" w:rsidRPr="000B12A0" w:rsidRDefault="007D4735" w:rsidP="001667F6">
      <w:pPr>
        <w:ind w:left="1008"/>
        <w:rPr>
          <w:rFonts w:ascii="Courier New" w:hAnsi="Courier New" w:cs="Courier New"/>
          <w:color w:val="0070C0"/>
          <w:sz w:val="20"/>
          <w:szCs w:val="20"/>
        </w:rPr>
      </w:pPr>
      <w:r>
        <w:rPr>
          <w:rFonts w:ascii="Courier New" w:hAnsi="Courier New" w:cs="Courier New"/>
          <w:color w:val="0070C0"/>
          <w:sz w:val="20"/>
          <w:szCs w:val="20"/>
        </w:rPr>
        <w:t>w</w:t>
      </w:r>
      <w:r w:rsidRPr="000B12A0">
        <w:rPr>
          <w:rFonts w:ascii="Courier New" w:hAnsi="Courier New" w:cs="Courier New"/>
          <w:color w:val="0070C0"/>
          <w:sz w:val="20"/>
          <w:szCs w:val="20"/>
        </w:rPr>
        <w:t xml:space="preserve">Tsum w4[8]; </w:t>
      </w:r>
    </w:p>
    <w:p w:rsidR="007D4735" w:rsidRPr="000B12A0" w:rsidRDefault="007D4735" w:rsidP="001667F6">
      <w:pPr>
        <w:ind w:left="1008"/>
        <w:rPr>
          <w:rFonts w:ascii="Courier New" w:hAnsi="Courier New" w:cs="Courier New"/>
          <w:color w:val="0070C0"/>
          <w:sz w:val="20"/>
          <w:szCs w:val="20"/>
        </w:rPr>
      </w:pP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user-defined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TR</w:t>
      </w:r>
      <w:r>
        <w:rPr>
          <w:rFonts w:ascii="Courier New" w:hAnsi="Courier New" w:cs="Courier New"/>
          <w:color w:val="0070C0"/>
          <w:sz w:val="20"/>
          <w:szCs w:val="20"/>
        </w:rPr>
        <w:t xml:space="preserve"> which is an array of reals</w:t>
      </w: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typedef</w:t>
      </w:r>
      <w:r w:rsidRPr="000B12A0">
        <w:rPr>
          <w:rFonts w:ascii="Courier New" w:hAnsi="Courier New" w:cs="Courier New"/>
          <w:color w:val="0070C0"/>
          <w:sz w:val="20"/>
          <w:szCs w:val="20"/>
        </w:rPr>
        <w:t xml:space="preserve"> real TR[5];</w:t>
      </w:r>
    </w:p>
    <w:p w:rsidR="007D4735" w:rsidRPr="000B12A0" w:rsidRDefault="007D4735" w:rsidP="001667F6">
      <w:pPr>
        <w:ind w:left="1008"/>
        <w:rPr>
          <w:rFonts w:ascii="Courier New" w:hAnsi="Courier New" w:cs="Courier New"/>
          <w:b/>
          <w:color w:val="0070C0"/>
          <w:sz w:val="20"/>
          <w:szCs w:val="20"/>
        </w:rPr>
      </w:pPr>
    </w:p>
    <w:p w:rsidR="007D4735" w:rsidRPr="000B12A0" w:rsidRDefault="007D4735" w:rsidP="00F12602">
      <w:pPr>
        <w:ind w:left="1008" w:right="-720"/>
        <w:rPr>
          <w:rFonts w:ascii="Courier New" w:hAnsi="Courier New" w:cs="Courier New"/>
          <w:color w:val="0070C0"/>
          <w:sz w:val="20"/>
          <w:szCs w:val="20"/>
        </w:rPr>
      </w:pPr>
      <w:r w:rsidRPr="000B12A0">
        <w:rPr>
          <w:rFonts w:ascii="Courier New" w:hAnsi="Courier New" w:cs="Courier New"/>
          <w:color w:val="0070C0"/>
          <w:sz w:val="20"/>
          <w:szCs w:val="20"/>
        </w:rPr>
        <w:t>//</w:t>
      </w:r>
      <w:r w:rsidRPr="000B12A0">
        <w:rPr>
          <w:rFonts w:ascii="Courier New" w:hAnsi="Courier New" w:cs="Courier New"/>
          <w:color w:val="0070C0"/>
        </w:rPr>
        <w:t xml:space="preserve"> </w:t>
      </w:r>
      <w:r w:rsidRPr="000B12A0">
        <w:rPr>
          <w:rFonts w:ascii="Courier New" w:hAnsi="Courier New" w:cs="Courier New"/>
          <w:color w:val="0070C0"/>
          <w:sz w:val="20"/>
          <w:szCs w:val="20"/>
        </w:rPr>
        <w:t xml:space="preserve">an unresolved </w:t>
      </w:r>
      <w:r w:rsidRPr="000A1862">
        <w:rPr>
          <w:rFonts w:ascii="Courier New" w:hAnsi="Courier New" w:cs="Courier New"/>
          <w:color w:val="0066CC"/>
          <w:sz w:val="20"/>
          <w:szCs w:val="20"/>
        </w:rPr>
        <w:t xml:space="preserve">nettype </w:t>
      </w:r>
      <w:r>
        <w:rPr>
          <w:rFonts w:ascii="Courier New" w:hAnsi="Courier New" w:cs="Courier New"/>
          <w:color w:val="0070C0"/>
          <w:sz w:val="20"/>
          <w:szCs w:val="20"/>
        </w:rPr>
        <w:t xml:space="preserve">wTR with data </w:t>
      </w:r>
      <w:r w:rsidRPr="000B12A0">
        <w:rPr>
          <w:rFonts w:ascii="Courier New" w:hAnsi="Courier New" w:cs="Courier New"/>
          <w:color w:val="0070C0"/>
          <w:sz w:val="20"/>
          <w:szCs w:val="20"/>
        </w:rPr>
        <w:t>type</w:t>
      </w:r>
      <w:r>
        <w:rPr>
          <w:rFonts w:ascii="Courier New" w:hAnsi="Courier New" w:cs="Courier New"/>
          <w:color w:val="0070C0"/>
          <w:sz w:val="20"/>
          <w:szCs w:val="20"/>
        </w:rPr>
        <w:t xml:space="preserve"> TR</w:t>
      </w:r>
      <w:r w:rsidRPr="000B12A0">
        <w:rPr>
          <w:rFonts w:ascii="Courier New" w:hAnsi="Courier New" w:cs="Courier New"/>
          <w:color w:val="0070C0"/>
          <w:sz w:val="20"/>
          <w:szCs w:val="20"/>
        </w:rPr>
        <w:t xml:space="preserve"> </w:t>
      </w: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TR wTR;</w:t>
      </w:r>
    </w:p>
    <w:p w:rsidR="007D4735" w:rsidRPr="000B12A0" w:rsidRDefault="007D4735" w:rsidP="001667F6">
      <w:pPr>
        <w:ind w:left="1008"/>
        <w:rPr>
          <w:rFonts w:ascii="Courier New" w:hAnsi="Courier New" w:cs="Courier New"/>
          <w:color w:val="0070C0"/>
          <w:sz w:val="20"/>
          <w:szCs w:val="20"/>
        </w:rPr>
      </w:pPr>
    </w:p>
    <w:p w:rsidR="007D4735"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 net </w:t>
      </w:r>
      <w:r>
        <w:rPr>
          <w:rFonts w:ascii="Courier New" w:hAnsi="Courier New" w:cs="Courier New"/>
          <w:color w:val="0070C0"/>
          <w:sz w:val="20"/>
          <w:szCs w:val="20"/>
        </w:rPr>
        <w:t xml:space="preserve">with unresolved </w:t>
      </w:r>
      <w:r w:rsidRPr="00B43D09">
        <w:rPr>
          <w:rFonts w:ascii="Courier New" w:hAnsi="Courier New" w:cs="Courier New"/>
          <w:color w:val="0070C0"/>
          <w:sz w:val="20"/>
          <w:szCs w:val="20"/>
        </w:rPr>
        <w:t>nettype</w:t>
      </w:r>
      <w:r>
        <w:rPr>
          <w:rFonts w:ascii="Courier New" w:hAnsi="Courier New" w:cs="Courier New"/>
          <w:color w:val="0070C0"/>
          <w:sz w:val="20"/>
          <w:szCs w:val="20"/>
        </w:rPr>
        <w:t xml:space="preserve"> wTR and data </w:t>
      </w:r>
      <w:r w:rsidRPr="000B12A0">
        <w:rPr>
          <w:rFonts w:ascii="Courier New" w:hAnsi="Courier New" w:cs="Courier New"/>
          <w:color w:val="0070C0"/>
          <w:sz w:val="20"/>
          <w:szCs w:val="20"/>
        </w:rPr>
        <w:t>type</w:t>
      </w:r>
      <w:r>
        <w:rPr>
          <w:rFonts w:ascii="Courier New" w:hAnsi="Courier New" w:cs="Courier New"/>
          <w:color w:val="0070C0"/>
          <w:sz w:val="20"/>
          <w:szCs w:val="20"/>
        </w:rPr>
        <w:t xml:space="preserve"> TR</w:t>
      </w:r>
      <w:r w:rsidRPr="000B12A0">
        <w:rPr>
          <w:rFonts w:ascii="Courier New" w:hAnsi="Courier New" w:cs="Courier New"/>
          <w:color w:val="0070C0"/>
          <w:sz w:val="20"/>
          <w:szCs w:val="20"/>
        </w:rPr>
        <w:t xml:space="preserve"> </w:t>
      </w:r>
    </w:p>
    <w:p w:rsidR="007D4735" w:rsidRPr="000B12A0"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wTR w5; </w:t>
      </w:r>
    </w:p>
    <w:p w:rsidR="007D4735" w:rsidRPr="000B12A0" w:rsidRDefault="007D4735" w:rsidP="001667F6">
      <w:pPr>
        <w:ind w:left="1008"/>
        <w:rPr>
          <w:rFonts w:ascii="Courier New" w:hAnsi="Courier New" w:cs="Courier New"/>
          <w:color w:val="0070C0"/>
          <w:sz w:val="20"/>
          <w:szCs w:val="20"/>
        </w:rPr>
      </w:pPr>
    </w:p>
    <w:p w:rsidR="007D4735" w:rsidRDefault="007D4735"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an array of nets</w:t>
      </w:r>
      <w:r>
        <w:rPr>
          <w:rFonts w:ascii="Courier New" w:hAnsi="Courier New" w:cs="Courier New"/>
          <w:color w:val="0070C0"/>
          <w:sz w:val="20"/>
          <w:szCs w:val="20"/>
        </w:rPr>
        <w:t>, each net has</w:t>
      </w:r>
      <w:r w:rsidRPr="000B12A0">
        <w:rPr>
          <w:rFonts w:ascii="Courier New" w:hAnsi="Courier New" w:cs="Courier New"/>
          <w:color w:val="0070C0"/>
          <w:sz w:val="20"/>
          <w:szCs w:val="20"/>
        </w:rPr>
        <w:t xml:space="preserve"> </w:t>
      </w:r>
      <w:r>
        <w:rPr>
          <w:rFonts w:ascii="Courier New" w:hAnsi="Courier New" w:cs="Courier New"/>
          <w:color w:val="0070C0"/>
          <w:sz w:val="20"/>
          <w:szCs w:val="20"/>
        </w:rPr>
        <w:t xml:space="preserve">an unresolved </w:t>
      </w:r>
      <w:r w:rsidRPr="000A1862">
        <w:rPr>
          <w:rFonts w:ascii="Courier New" w:hAnsi="Courier New" w:cs="Courier New"/>
          <w:color w:val="0066CC"/>
          <w:sz w:val="20"/>
          <w:szCs w:val="20"/>
        </w:rPr>
        <w:t xml:space="preserve">nettype </w:t>
      </w:r>
      <w:r>
        <w:rPr>
          <w:rFonts w:ascii="Courier New" w:hAnsi="Courier New" w:cs="Courier New"/>
          <w:color w:val="0070C0"/>
          <w:sz w:val="20"/>
          <w:szCs w:val="20"/>
        </w:rPr>
        <w:t xml:space="preserve">wTR </w:t>
      </w:r>
    </w:p>
    <w:p w:rsidR="007D4735" w:rsidRPr="000B12A0" w:rsidRDefault="007D4735" w:rsidP="00014D1B">
      <w:pPr>
        <w:ind w:left="1008"/>
        <w:rPr>
          <w:rFonts w:ascii="Courier New" w:hAnsi="Courier New" w:cs="Courier New"/>
          <w:color w:val="0070C0"/>
          <w:sz w:val="20"/>
          <w:szCs w:val="20"/>
        </w:rPr>
      </w:pPr>
      <w:r>
        <w:rPr>
          <w:rFonts w:ascii="Courier New" w:hAnsi="Courier New" w:cs="Courier New"/>
          <w:color w:val="0070C0"/>
          <w:sz w:val="20"/>
          <w:szCs w:val="20"/>
        </w:rPr>
        <w:t xml:space="preserve">// and </w:t>
      </w:r>
      <w:r w:rsidRPr="000B12A0">
        <w:rPr>
          <w:rFonts w:ascii="Courier New" w:hAnsi="Courier New" w:cs="Courier New"/>
          <w:color w:val="0070C0"/>
          <w:sz w:val="20"/>
          <w:szCs w:val="20"/>
        </w:rPr>
        <w:t>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w:t>
      </w:r>
      <w:r>
        <w:rPr>
          <w:rFonts w:ascii="Courier New" w:hAnsi="Courier New" w:cs="Courier New"/>
          <w:color w:val="0070C0"/>
          <w:sz w:val="20"/>
          <w:szCs w:val="20"/>
        </w:rPr>
        <w:t xml:space="preserve"> TR</w:t>
      </w:r>
    </w:p>
    <w:p w:rsidR="007D4735" w:rsidRDefault="007D4735" w:rsidP="00153947">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wTR w6[8]; </w:t>
      </w:r>
    </w:p>
    <w:p w:rsidR="007D4735" w:rsidRDefault="007D4735" w:rsidP="00153947">
      <w:pPr>
        <w:ind w:left="1008"/>
        <w:rPr>
          <w:rFonts w:ascii="Courier New" w:hAnsi="Courier New" w:cs="Courier New"/>
          <w:color w:val="0070C0"/>
          <w:sz w:val="20"/>
          <w:szCs w:val="20"/>
        </w:rPr>
      </w:pPr>
    </w:p>
    <w:p w:rsidR="007D4735" w:rsidRPr="002C29ED" w:rsidRDefault="007D4735" w:rsidP="002C29ED">
      <w:pPr>
        <w:ind w:left="720"/>
        <w:rPr>
          <w:rFonts w:cs="Courier New"/>
          <w:color w:val="0070C0"/>
          <w:szCs w:val="20"/>
        </w:rPr>
      </w:pPr>
      <w:r w:rsidRPr="002C29ED">
        <w:rPr>
          <w:rFonts w:cs="Courier New"/>
          <w:color w:val="0070C0"/>
          <w:szCs w:val="20"/>
        </w:rPr>
        <w:t xml:space="preserve">Certain restrictions apply to the data type of a net with a user-defined </w:t>
      </w:r>
      <w:r w:rsidRPr="00754843">
        <w:rPr>
          <w:rFonts w:ascii="Courier New" w:hAnsi="Courier New" w:cs="Courier New"/>
          <w:b/>
          <w:color w:val="0070C0"/>
          <w:sz w:val="20"/>
          <w:szCs w:val="20"/>
        </w:rPr>
        <w:t>nettype</w:t>
      </w:r>
      <w:r w:rsidRPr="002C29ED">
        <w:rPr>
          <w:rFonts w:cs="Courier New"/>
          <w:color w:val="0070C0"/>
          <w:szCs w:val="20"/>
        </w:rPr>
        <w:t>. A valid data type shall be one of the following:</w:t>
      </w:r>
    </w:p>
    <w:p w:rsidR="007D4735" w:rsidRPr="002C29ED" w:rsidRDefault="007D4735" w:rsidP="000A1862">
      <w:pPr>
        <w:ind w:left="1440"/>
        <w:rPr>
          <w:rFonts w:cs="Courier New"/>
          <w:color w:val="0070C0"/>
          <w:szCs w:val="20"/>
        </w:rPr>
      </w:pPr>
      <w:r w:rsidRPr="002C29ED">
        <w:rPr>
          <w:rFonts w:cs="Courier New"/>
          <w:color w:val="0070C0"/>
          <w:szCs w:val="20"/>
        </w:rPr>
        <w:t>a) A 4-state integral ty</w:t>
      </w:r>
      <w:r>
        <w:rPr>
          <w:rFonts w:cs="Courier New"/>
          <w:color w:val="0070C0"/>
          <w:szCs w:val="20"/>
        </w:rPr>
        <w:t xml:space="preserve">pe, including a packed array, </w:t>
      </w:r>
      <w:r w:rsidRPr="002C29ED">
        <w:rPr>
          <w:rFonts w:cs="Courier New"/>
          <w:color w:val="0070C0"/>
          <w:szCs w:val="20"/>
        </w:rPr>
        <w:t>packed structure or union.</w:t>
      </w:r>
    </w:p>
    <w:p w:rsidR="007D4735" w:rsidRPr="002C29ED" w:rsidRDefault="007D4735" w:rsidP="000A1862">
      <w:pPr>
        <w:ind w:left="1440"/>
        <w:rPr>
          <w:rFonts w:cs="Courier New"/>
          <w:color w:val="0070C0"/>
          <w:szCs w:val="20"/>
        </w:rPr>
      </w:pPr>
      <w:r w:rsidRPr="002C29ED">
        <w:rPr>
          <w:rFonts w:cs="Courier New"/>
          <w:color w:val="0070C0"/>
          <w:szCs w:val="20"/>
        </w:rPr>
        <w:t>b) A 2-state integral ty</w:t>
      </w:r>
      <w:r>
        <w:rPr>
          <w:rFonts w:cs="Courier New"/>
          <w:color w:val="0070C0"/>
          <w:szCs w:val="20"/>
        </w:rPr>
        <w:t xml:space="preserve">pe, including a packed array, </w:t>
      </w:r>
      <w:r w:rsidRPr="002C29ED">
        <w:rPr>
          <w:rFonts w:cs="Courier New"/>
          <w:color w:val="0070C0"/>
          <w:szCs w:val="20"/>
        </w:rPr>
        <w:t>packed structure or union with 2-state data type members.</w:t>
      </w:r>
    </w:p>
    <w:p w:rsidR="007D4735" w:rsidRPr="002C29ED" w:rsidRDefault="007D4735" w:rsidP="000A1862">
      <w:pPr>
        <w:ind w:left="720" w:firstLine="720"/>
        <w:rPr>
          <w:rFonts w:cs="Courier New"/>
          <w:color w:val="0070C0"/>
          <w:szCs w:val="20"/>
        </w:rPr>
      </w:pPr>
      <w:r w:rsidRPr="002C29ED">
        <w:rPr>
          <w:rFonts w:cs="Courier New"/>
          <w:color w:val="0070C0"/>
          <w:szCs w:val="20"/>
        </w:rPr>
        <w:t xml:space="preserve">c) A </w:t>
      </w:r>
      <w:r w:rsidRPr="00754843">
        <w:rPr>
          <w:rFonts w:ascii="Courier New" w:hAnsi="Courier New" w:cs="Courier New"/>
          <w:b/>
          <w:color w:val="0070C0"/>
          <w:sz w:val="22"/>
          <w:szCs w:val="22"/>
        </w:rPr>
        <w:t>real</w:t>
      </w:r>
      <w:r w:rsidRPr="002C29ED">
        <w:rPr>
          <w:rFonts w:cs="Courier New"/>
          <w:color w:val="0070C0"/>
          <w:szCs w:val="20"/>
        </w:rPr>
        <w:t xml:space="preserve"> or </w:t>
      </w:r>
      <w:r w:rsidRPr="002547CB">
        <w:rPr>
          <w:rFonts w:ascii="Courier New" w:hAnsi="Courier New" w:cs="Courier New"/>
          <w:b/>
          <w:color w:val="0070C0"/>
          <w:sz w:val="22"/>
          <w:szCs w:val="22"/>
        </w:rPr>
        <w:t>shortreal</w:t>
      </w:r>
      <w:r w:rsidRPr="002C29ED">
        <w:rPr>
          <w:rFonts w:cs="Courier New"/>
          <w:color w:val="0070C0"/>
          <w:szCs w:val="20"/>
        </w:rPr>
        <w:t xml:space="preserve"> type.</w:t>
      </w:r>
    </w:p>
    <w:p w:rsidR="007D4735" w:rsidRPr="002C29ED" w:rsidRDefault="007D4735" w:rsidP="00754843">
      <w:pPr>
        <w:ind w:left="1440"/>
        <w:rPr>
          <w:rFonts w:cs="Courier New"/>
          <w:color w:val="0070C0"/>
          <w:szCs w:val="20"/>
        </w:rPr>
      </w:pPr>
      <w:r w:rsidRPr="002C29ED">
        <w:rPr>
          <w:rFonts w:cs="Courier New"/>
          <w:color w:val="0070C0"/>
          <w:szCs w:val="20"/>
        </w:rPr>
        <w:t>d</w:t>
      </w:r>
      <w:r>
        <w:rPr>
          <w:rFonts w:cs="Courier New"/>
          <w:color w:val="0070C0"/>
          <w:szCs w:val="20"/>
        </w:rPr>
        <w:t>) A fixed-size unpacked array,</w:t>
      </w:r>
      <w:r w:rsidRPr="002C29ED">
        <w:rPr>
          <w:rFonts w:cs="Courier New"/>
          <w:color w:val="0070C0"/>
          <w:szCs w:val="20"/>
        </w:rPr>
        <w:t xml:space="preserve"> unpacked</w:t>
      </w:r>
      <w:r>
        <w:rPr>
          <w:rFonts w:cs="Courier New"/>
          <w:color w:val="0070C0"/>
          <w:szCs w:val="20"/>
        </w:rPr>
        <w:t xml:space="preserve"> structure or union, where each </w:t>
      </w:r>
      <w:r w:rsidRPr="002C29ED">
        <w:rPr>
          <w:rFonts w:cs="Courier New"/>
          <w:color w:val="0070C0"/>
          <w:szCs w:val="20"/>
        </w:rPr>
        <w:t>element has a valid data type for a</w:t>
      </w:r>
      <w:r>
        <w:rPr>
          <w:rFonts w:cs="Courier New"/>
          <w:color w:val="0070C0"/>
          <w:szCs w:val="20"/>
        </w:rPr>
        <w:t xml:space="preserve"> </w:t>
      </w:r>
      <w:r w:rsidRPr="002C29ED">
        <w:rPr>
          <w:rFonts w:cs="Courier New"/>
          <w:color w:val="0070C0"/>
          <w:szCs w:val="20"/>
        </w:rPr>
        <w:t xml:space="preserve">net of a user-defined </w:t>
      </w:r>
      <w:r w:rsidRPr="00754843">
        <w:rPr>
          <w:rFonts w:ascii="Courier New" w:hAnsi="Courier New" w:cs="Courier New"/>
          <w:b/>
          <w:color w:val="0070C0"/>
          <w:sz w:val="22"/>
          <w:szCs w:val="22"/>
        </w:rPr>
        <w:t>nettype</w:t>
      </w:r>
      <w:r w:rsidRPr="002C29ED">
        <w:rPr>
          <w:rFonts w:cs="Courier New"/>
          <w:color w:val="0070C0"/>
          <w:szCs w:val="20"/>
        </w:rPr>
        <w:t>.</w:t>
      </w:r>
    </w:p>
    <w:p w:rsidR="007D4735" w:rsidRPr="005348BD" w:rsidRDefault="007D4735" w:rsidP="00B43D09">
      <w:pPr>
        <w:rPr>
          <w:rFonts w:ascii="Courier New" w:hAnsi="Courier New" w:cs="Courier New"/>
          <w:color w:val="0070C0"/>
          <w:sz w:val="20"/>
          <w:szCs w:val="20"/>
        </w:rPr>
      </w:pPr>
    </w:p>
    <w:p w:rsidR="007D4735" w:rsidRPr="000B12A0" w:rsidRDefault="007D4735" w:rsidP="00E62F06">
      <w:pPr>
        <w:pStyle w:val="Heading3"/>
        <w:rPr>
          <w:color w:val="0070C0"/>
        </w:rPr>
      </w:pPr>
      <w:r>
        <w:rPr>
          <w:color w:val="548DD4"/>
        </w:rPr>
        <w:tab/>
      </w:r>
      <w:r w:rsidRPr="000B12A0">
        <w:rPr>
          <w:color w:val="0070C0"/>
        </w:rPr>
        <w:t>6.7.2 Initialization of nets</w:t>
      </w:r>
      <w:r>
        <w:rPr>
          <w:color w:val="0070C0"/>
        </w:rPr>
        <w:t xml:space="preserve"> with user-defined nettypes</w:t>
      </w:r>
    </w:p>
    <w:p w:rsidR="007D4735" w:rsidRPr="000B12A0" w:rsidRDefault="007D4735" w:rsidP="00403D11">
      <w:pPr>
        <w:rPr>
          <w:color w:val="0070C0"/>
        </w:rPr>
      </w:pPr>
    </w:p>
    <w:p w:rsidR="007D4735" w:rsidRPr="000B12A0" w:rsidRDefault="007D4735" w:rsidP="00403D11">
      <w:pPr>
        <w:ind w:left="720"/>
        <w:rPr>
          <w:color w:val="0070C0"/>
        </w:rPr>
      </w:pPr>
      <w:r w:rsidRPr="000B12A0">
        <w:rPr>
          <w:color w:val="0070C0"/>
        </w:rPr>
        <w:t xml:space="preserve">The resolution function for any net </w:t>
      </w:r>
      <w:r>
        <w:rPr>
          <w:color w:val="0070C0"/>
        </w:rPr>
        <w:t xml:space="preserve">of a user-defined </w:t>
      </w:r>
      <w:r w:rsidRPr="00754843">
        <w:rPr>
          <w:rFonts w:ascii="Courier New" w:hAnsi="Courier New" w:cs="Courier New"/>
          <w:b/>
          <w:color w:val="0070C0"/>
          <w:sz w:val="22"/>
          <w:szCs w:val="22"/>
        </w:rPr>
        <w:t>nettype</w:t>
      </w:r>
      <w:r>
        <w:rPr>
          <w:color w:val="0070C0"/>
        </w:rPr>
        <w:t xml:space="preserve"> </w:t>
      </w:r>
      <w:r w:rsidRPr="000B12A0">
        <w:rPr>
          <w:color w:val="0070C0"/>
        </w:rPr>
        <w:t xml:space="preserve">shall be activated at time zero at least once.  This activation occurs even for </w:t>
      </w:r>
      <w:r>
        <w:rPr>
          <w:color w:val="0070C0"/>
        </w:rPr>
        <w:t>such</w:t>
      </w:r>
      <w:r w:rsidRPr="000B12A0">
        <w:rPr>
          <w:color w:val="0070C0"/>
        </w:rPr>
        <w:t xml:space="preserve"> nets with no drivers or </w:t>
      </w:r>
      <w:r>
        <w:rPr>
          <w:color w:val="0070C0"/>
        </w:rPr>
        <w:t xml:space="preserve">no </w:t>
      </w:r>
      <w:r w:rsidRPr="000B12A0">
        <w:rPr>
          <w:color w:val="0070C0"/>
        </w:rPr>
        <w:t>value changes on drivers at time zero.  Since the actual evaluation of the resolution function is subject to scheduling non-determinism, no assumptions can be made regarding the state of driven values during the guaranteed call</w:t>
      </w:r>
      <w:r>
        <w:rPr>
          <w:color w:val="0070C0"/>
        </w:rPr>
        <w:t xml:space="preserve">, which may precede or follow any </w:t>
      </w:r>
      <w:r w:rsidRPr="000B12A0">
        <w:rPr>
          <w:color w:val="0070C0"/>
        </w:rPr>
        <w:t>driver changes</w:t>
      </w:r>
      <w:r>
        <w:rPr>
          <w:color w:val="0070C0"/>
        </w:rPr>
        <w:t xml:space="preserve"> at time zero.</w:t>
      </w:r>
    </w:p>
    <w:p w:rsidR="007D4735" w:rsidRPr="000B12A0" w:rsidRDefault="007D4735" w:rsidP="00403D11">
      <w:pPr>
        <w:ind w:left="720"/>
        <w:rPr>
          <w:color w:val="0070C0"/>
        </w:rPr>
      </w:pPr>
    </w:p>
    <w:p w:rsidR="007D4735" w:rsidRPr="00153947" w:rsidRDefault="007D4735" w:rsidP="00153947">
      <w:pPr>
        <w:ind w:left="720"/>
        <w:rPr>
          <w:color w:val="0070C0"/>
        </w:rPr>
      </w:pPr>
      <w:r>
        <w:rPr>
          <w:color w:val="0070C0"/>
        </w:rPr>
        <w:t>The initial value of a</w:t>
      </w:r>
      <w:r w:rsidRPr="000B12A0">
        <w:rPr>
          <w:color w:val="0070C0"/>
        </w:rPr>
        <w:t xml:space="preserve"> net </w:t>
      </w:r>
      <w:r>
        <w:rPr>
          <w:color w:val="0070C0"/>
        </w:rPr>
        <w:t xml:space="preserve">with a user-defined </w:t>
      </w:r>
      <w:r w:rsidRPr="00754843">
        <w:rPr>
          <w:rFonts w:ascii="Courier New" w:hAnsi="Courier New" w:cs="Courier New"/>
          <w:b/>
          <w:color w:val="0070C0"/>
          <w:sz w:val="22"/>
          <w:szCs w:val="22"/>
        </w:rPr>
        <w:t>nettype</w:t>
      </w:r>
      <w:r>
        <w:rPr>
          <w:color w:val="0070C0"/>
        </w:rPr>
        <w:t xml:space="preserve"> </w:t>
      </w:r>
      <w:r w:rsidRPr="000B12A0">
        <w:rPr>
          <w:color w:val="0070C0"/>
        </w:rPr>
        <w:t xml:space="preserve">shall be set before any initial or always procedures are started and before the activation of the guaranteed time zero resolution call.  The default initialization value for a net </w:t>
      </w:r>
      <w:r>
        <w:rPr>
          <w:color w:val="0070C0"/>
        </w:rPr>
        <w:t xml:space="preserve">with a user-defined </w:t>
      </w:r>
      <w:r w:rsidRPr="00754843">
        <w:rPr>
          <w:rFonts w:ascii="Courier New" w:hAnsi="Courier New" w:cs="Courier New"/>
          <w:b/>
          <w:color w:val="0070C0"/>
          <w:sz w:val="22"/>
          <w:szCs w:val="22"/>
        </w:rPr>
        <w:t>nettype</w:t>
      </w:r>
      <w:r>
        <w:rPr>
          <w:color w:val="0070C0"/>
        </w:rPr>
        <w:t xml:space="preserve"> </w:t>
      </w:r>
      <w:r w:rsidRPr="000B12A0">
        <w:rPr>
          <w:color w:val="0070C0"/>
        </w:rPr>
        <w:t>shall be the default value defined by the data</w:t>
      </w:r>
      <w:r>
        <w:rPr>
          <w:color w:val="0070C0"/>
        </w:rPr>
        <w:t xml:space="preserve"> </w:t>
      </w:r>
      <w:r w:rsidRPr="000B12A0">
        <w:rPr>
          <w:color w:val="0070C0"/>
        </w:rPr>
        <w:t>type</w:t>
      </w:r>
      <w:r w:rsidRPr="00FB41AF">
        <w:rPr>
          <w:color w:val="FF6600"/>
        </w:rPr>
        <w:t xml:space="preserve">.   </w:t>
      </w:r>
      <w:r w:rsidRPr="00874D22">
        <w:rPr>
          <w:color w:val="0066CC"/>
        </w:rPr>
        <w:t xml:space="preserve">Table 6.7 defines the default value for data types of variables if no initializer is provided, those default values shall also apply to nets of user defined nettypes for valid data types of a net. </w:t>
      </w:r>
      <w:r>
        <w:rPr>
          <w:color w:val="0070C0"/>
        </w:rPr>
        <w:t>For a</w:t>
      </w:r>
      <w:r w:rsidRPr="000B12A0">
        <w:rPr>
          <w:color w:val="0070C0"/>
        </w:rPr>
        <w:t xml:space="preserve"> net </w:t>
      </w:r>
      <w:r>
        <w:rPr>
          <w:color w:val="0070C0"/>
        </w:rPr>
        <w:t xml:space="preserve">with a user-defined </w:t>
      </w:r>
      <w:r w:rsidRPr="00754843">
        <w:rPr>
          <w:rFonts w:ascii="Courier New" w:hAnsi="Courier New" w:cs="Courier New"/>
          <w:b/>
          <w:color w:val="0070C0"/>
          <w:sz w:val="22"/>
          <w:szCs w:val="22"/>
        </w:rPr>
        <w:t>nettype</w:t>
      </w:r>
      <w:r>
        <w:rPr>
          <w:color w:val="0070C0"/>
        </w:rPr>
        <w:t xml:space="preserve"> </w:t>
      </w:r>
      <w:r w:rsidRPr="000B12A0">
        <w:rPr>
          <w:color w:val="0070C0"/>
        </w:rPr>
        <w:t>whose data</w:t>
      </w:r>
      <w:r>
        <w:rPr>
          <w:color w:val="0070C0"/>
        </w:rPr>
        <w:t xml:space="preserve"> </w:t>
      </w:r>
      <w:r w:rsidRPr="000B12A0">
        <w:rPr>
          <w:color w:val="0070C0"/>
        </w:rPr>
        <w:t xml:space="preserve">type is a </w:t>
      </w:r>
      <w:r w:rsidRPr="000B12A0">
        <w:rPr>
          <w:b/>
          <w:color w:val="0070C0"/>
        </w:rPr>
        <w:t>struct</w:t>
      </w:r>
      <w:r w:rsidRPr="000B12A0">
        <w:rPr>
          <w:color w:val="0070C0"/>
        </w:rPr>
        <w:t xml:space="preserve"> type</w:t>
      </w:r>
      <w:r>
        <w:rPr>
          <w:color w:val="0070C0"/>
        </w:rPr>
        <w:t>, any initialization expressions</w:t>
      </w:r>
      <w:r w:rsidRPr="000B12A0">
        <w:rPr>
          <w:color w:val="0070C0"/>
        </w:rPr>
        <w:t xml:space="preserve"> </w:t>
      </w:r>
      <w:r>
        <w:rPr>
          <w:color w:val="0070C0"/>
        </w:rPr>
        <w:t xml:space="preserve">for the members </w:t>
      </w:r>
      <w:r w:rsidRPr="000B12A0">
        <w:rPr>
          <w:color w:val="0070C0"/>
        </w:rPr>
        <w:t xml:space="preserve">within the </w:t>
      </w:r>
      <w:r w:rsidRPr="000B12A0">
        <w:rPr>
          <w:b/>
          <w:color w:val="0070C0"/>
        </w:rPr>
        <w:t>struct</w:t>
      </w:r>
      <w:r w:rsidRPr="000B12A0">
        <w:rPr>
          <w:color w:val="0070C0"/>
        </w:rPr>
        <w:t xml:space="preserve"> shall be applied.</w:t>
      </w:r>
    </w:p>
    <w:p w:rsidR="007D4735" w:rsidRDefault="007D4735" w:rsidP="000F6BE7">
      <w:pPr>
        <w:rPr>
          <w:rFonts w:ascii="Arial" w:hAnsi="Arial" w:cs="Arial"/>
          <w:b/>
          <w:bCs/>
          <w:color w:val="339966"/>
          <w:sz w:val="26"/>
          <w:szCs w:val="26"/>
        </w:rPr>
      </w:pPr>
    </w:p>
    <w:p w:rsidR="007D4735" w:rsidRPr="005B40EE" w:rsidRDefault="007D4735" w:rsidP="000F6BE7">
      <w:pPr>
        <w:rPr>
          <w:rFonts w:ascii="Arial" w:hAnsi="Arial" w:cs="Arial,Bold"/>
          <w:b/>
          <w:bCs/>
          <w:color w:val="339966"/>
          <w:sz w:val="26"/>
          <w:szCs w:val="20"/>
          <w:lang w:eastAsia="en-US"/>
        </w:rPr>
      </w:pPr>
      <w:r w:rsidRPr="005B40EE">
        <w:rPr>
          <w:rFonts w:ascii="Arial" w:hAnsi="Arial" w:cs="Arial,Bold"/>
          <w:b/>
          <w:bCs/>
          <w:color w:val="339966"/>
          <w:sz w:val="26"/>
          <w:szCs w:val="20"/>
          <w:lang w:eastAsia="en-US"/>
        </w:rPr>
        <w:t>At the end of 7.2.2 Assigning to structures, modify:</w:t>
      </w:r>
    </w:p>
    <w:p w:rsidR="007D4735" w:rsidRDefault="007D4735" w:rsidP="000F6BE7">
      <w:pPr>
        <w:rPr>
          <w:rFonts w:ascii="Arial,Bold" w:hAnsi="Arial,Bold" w:cs="Arial,Bold"/>
          <w:b/>
          <w:bCs/>
          <w:color w:val="339966"/>
          <w:sz w:val="20"/>
          <w:szCs w:val="20"/>
          <w:lang w:eastAsia="en-US"/>
        </w:rPr>
      </w:pPr>
    </w:p>
    <w:p w:rsidR="007D4735" w:rsidRDefault="007D4735" w:rsidP="005B40EE">
      <w:pPr>
        <w:rPr>
          <w:rFonts w:ascii="Arial" w:hAnsi="Arial" w:cs="Arial"/>
          <w:bCs/>
          <w:sz w:val="20"/>
          <w:szCs w:val="20"/>
        </w:rPr>
      </w:pPr>
      <w:r w:rsidRPr="005B40EE">
        <w:rPr>
          <w:rFonts w:ascii="Arial" w:hAnsi="Arial" w:cs="Arial"/>
          <w:bCs/>
          <w:sz w:val="20"/>
          <w:szCs w:val="20"/>
        </w:rPr>
        <w:t>The initial assignment expression within a data type shall be ignored when using a data type to declare a net</w:t>
      </w:r>
      <w:r>
        <w:rPr>
          <w:rFonts w:ascii="Arial" w:hAnsi="Arial" w:cs="Arial"/>
          <w:bCs/>
          <w:sz w:val="20"/>
          <w:szCs w:val="20"/>
        </w:rPr>
        <w:t xml:space="preserve"> </w:t>
      </w:r>
      <w:r w:rsidRPr="00754843">
        <w:rPr>
          <w:color w:val="0070C0"/>
        </w:rPr>
        <w:t>that does not have a user-defined</w:t>
      </w:r>
      <w:r w:rsidRPr="005B40EE">
        <w:rPr>
          <w:rFonts w:ascii="Arial" w:hAnsi="Arial" w:cs="Arial"/>
          <w:bCs/>
          <w:color w:val="0066CC"/>
          <w:sz w:val="20"/>
          <w:szCs w:val="20"/>
        </w:rPr>
        <w:t xml:space="preserve"> </w:t>
      </w:r>
      <w:r w:rsidRPr="00754843">
        <w:rPr>
          <w:rFonts w:ascii="Courier New" w:hAnsi="Courier New" w:cs="Arial"/>
          <w:b/>
          <w:bCs/>
          <w:color w:val="0066CC"/>
          <w:sz w:val="22"/>
          <w:szCs w:val="22"/>
        </w:rPr>
        <w:t>nettype</w:t>
      </w:r>
      <w:r>
        <w:rPr>
          <w:rFonts w:ascii="Arial" w:hAnsi="Arial" w:cs="Arial"/>
          <w:bCs/>
          <w:sz w:val="20"/>
          <w:szCs w:val="20"/>
        </w:rPr>
        <w:t xml:space="preserve">. </w:t>
      </w:r>
      <w:r w:rsidRPr="005B40EE">
        <w:rPr>
          <w:rFonts w:ascii="Arial" w:hAnsi="Arial" w:cs="Arial"/>
          <w:bCs/>
          <w:sz w:val="20"/>
          <w:szCs w:val="20"/>
        </w:rPr>
        <w:t>(see 6.7).</w:t>
      </w:r>
    </w:p>
    <w:p w:rsidR="007D4735" w:rsidRPr="005B40EE" w:rsidRDefault="007D4735" w:rsidP="005B40EE">
      <w:pPr>
        <w:rPr>
          <w:rFonts w:ascii="Arial" w:hAnsi="Arial" w:cs="Arial"/>
          <w:bCs/>
          <w:sz w:val="20"/>
          <w:szCs w:val="20"/>
        </w:rPr>
      </w:pPr>
    </w:p>
    <w:p w:rsidR="007D4735" w:rsidRDefault="007D4735" w:rsidP="000F6BE7">
      <w:pPr>
        <w:pStyle w:val="Heading3"/>
        <w:rPr>
          <w:color w:val="339966"/>
        </w:rPr>
      </w:pPr>
      <w:r>
        <w:rPr>
          <w:color w:val="339966"/>
        </w:rPr>
        <w:t xml:space="preserve">In 6.22 Type compatibility, add new section: </w:t>
      </w:r>
    </w:p>
    <w:p w:rsidR="007D4735" w:rsidRDefault="007D4735" w:rsidP="000F6BE7">
      <w:pPr>
        <w:pStyle w:val="Heading3"/>
        <w:rPr>
          <w:color w:val="339966"/>
        </w:rPr>
      </w:pPr>
      <w:r>
        <w:rPr>
          <w:color w:val="339966"/>
        </w:rPr>
        <w:t xml:space="preserve">6.22.6 Matching nettypes </w:t>
      </w:r>
    </w:p>
    <w:p w:rsidR="007D4735" w:rsidRDefault="007D4735" w:rsidP="000F6BE7">
      <w:pPr>
        <w:ind w:left="720"/>
        <w:rPr>
          <w:color w:val="339966"/>
        </w:rPr>
      </w:pPr>
    </w:p>
    <w:p w:rsidR="007D4735" w:rsidRDefault="007D4735" w:rsidP="000F6BE7">
      <w:pPr>
        <w:numPr>
          <w:ilvl w:val="0"/>
          <w:numId w:val="2"/>
        </w:numPr>
        <w:rPr>
          <w:color w:val="0070C0"/>
        </w:rPr>
      </w:pPr>
      <w:r>
        <w:rPr>
          <w:color w:val="0070C0"/>
        </w:rPr>
        <w:t xml:space="preserve">A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 xml:space="preserve">matches itself and the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 xml:space="preserve">of nets declared using that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 xml:space="preserve">within the scope of the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type identifier.</w:t>
      </w:r>
    </w:p>
    <w:p w:rsidR="007D4735" w:rsidRDefault="007D4735" w:rsidP="000F6BE7">
      <w:pPr>
        <w:numPr>
          <w:ilvl w:val="0"/>
          <w:numId w:val="2"/>
        </w:numPr>
        <w:rPr>
          <w:color w:val="0070C0"/>
        </w:rPr>
      </w:pPr>
      <w:bookmarkStart w:id="20" w:name="OLE_LINK6"/>
      <w:bookmarkStart w:id="21" w:name="OLE_LINK5"/>
      <w:r>
        <w:rPr>
          <w:color w:val="0070C0"/>
        </w:rPr>
        <w:t xml:space="preserve">A simple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 xml:space="preserve">that renames a user-defined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 xml:space="preserve">matches that user-defined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 xml:space="preserve">within the scope of the </w:t>
      </w:r>
      <w:r w:rsidRPr="00754843">
        <w:rPr>
          <w:rFonts w:ascii="Courier New" w:hAnsi="Courier New" w:cs="Courier New"/>
          <w:b/>
          <w:color w:val="0070C0"/>
          <w:sz w:val="22"/>
          <w:szCs w:val="22"/>
        </w:rPr>
        <w:t>nettype</w:t>
      </w:r>
      <w:r w:rsidRPr="00754843">
        <w:rPr>
          <w:rFonts w:ascii="Courier New" w:hAnsi="Courier New" w:cs="Courier New"/>
          <w:color w:val="0070C0"/>
          <w:sz w:val="22"/>
          <w:szCs w:val="22"/>
        </w:rPr>
        <w:t xml:space="preserve"> </w:t>
      </w:r>
      <w:r>
        <w:rPr>
          <w:color w:val="0070C0"/>
        </w:rPr>
        <w:t>identifier.</w:t>
      </w:r>
    </w:p>
    <w:p w:rsidR="007D4735" w:rsidRDefault="007D4735" w:rsidP="00754843">
      <w:pPr>
        <w:ind w:left="1080"/>
        <w:rPr>
          <w:color w:val="0070C0"/>
        </w:rPr>
      </w:pPr>
    </w:p>
    <w:p w:rsidR="007D4735" w:rsidRPr="00754843" w:rsidRDefault="007D4735" w:rsidP="000F6BE7">
      <w:pPr>
        <w:ind w:left="1440"/>
        <w:rPr>
          <w:rFonts w:ascii="Courier New" w:hAnsi="Courier New" w:cs="Courier New"/>
          <w:color w:val="0070C0"/>
          <w:sz w:val="20"/>
          <w:szCs w:val="20"/>
        </w:rPr>
      </w:pPr>
      <w:bookmarkStart w:id="22" w:name="OLE_LINK4"/>
      <w:bookmarkStart w:id="23" w:name="OLE_LINK3"/>
      <w:r w:rsidRPr="00754843">
        <w:rPr>
          <w:rFonts w:ascii="Courier New" w:hAnsi="Courier New" w:cs="Courier New"/>
          <w:color w:val="0070C0"/>
          <w:sz w:val="20"/>
          <w:szCs w:val="20"/>
        </w:rPr>
        <w:t>// declare another name nettypeid2 for nettype nettypeid1</w:t>
      </w:r>
    </w:p>
    <w:p w:rsidR="007D4735" w:rsidRPr="00754843" w:rsidRDefault="007D4735" w:rsidP="00A332ED">
      <w:pPr>
        <w:ind w:left="1440"/>
        <w:rPr>
          <w:rFonts w:ascii="Courier New" w:hAnsi="Courier New" w:cs="Courier New"/>
          <w:color w:val="0070C0"/>
          <w:sz w:val="22"/>
          <w:szCs w:val="22"/>
        </w:rPr>
      </w:pPr>
      <w:r w:rsidRPr="00754843">
        <w:rPr>
          <w:rFonts w:ascii="Courier New" w:hAnsi="Courier New" w:cs="Courier New"/>
          <w:b/>
          <w:color w:val="0070C0"/>
          <w:sz w:val="20"/>
          <w:szCs w:val="20"/>
        </w:rPr>
        <w:t xml:space="preserve">nettype </w:t>
      </w:r>
      <w:r w:rsidRPr="00754843">
        <w:rPr>
          <w:rFonts w:ascii="Courier New" w:hAnsi="Courier New" w:cs="Courier New"/>
          <w:color w:val="0070C0"/>
          <w:sz w:val="20"/>
          <w:szCs w:val="20"/>
        </w:rPr>
        <w:t>nettypeid1 nettypeid2;</w:t>
      </w:r>
      <w:r w:rsidRPr="00754843">
        <w:rPr>
          <w:rFonts w:ascii="Courier New" w:hAnsi="Courier New" w:cs="Courier New"/>
          <w:color w:val="0070C0"/>
          <w:sz w:val="22"/>
          <w:szCs w:val="22"/>
        </w:rPr>
        <w:t xml:space="preserve"> </w:t>
      </w:r>
      <w:bookmarkEnd w:id="20"/>
      <w:bookmarkEnd w:id="21"/>
      <w:bookmarkEnd w:id="22"/>
      <w:bookmarkEnd w:id="23"/>
    </w:p>
    <w:p w:rsidR="007D4735" w:rsidRPr="000075F0" w:rsidRDefault="007D4735" w:rsidP="00CB3483">
      <w:pPr>
        <w:pStyle w:val="Heading3"/>
        <w:rPr>
          <w:color w:val="339966"/>
        </w:rPr>
      </w:pPr>
      <w:r w:rsidRPr="000075F0">
        <w:rPr>
          <w:color w:val="339966"/>
        </w:rPr>
        <w:t>At the end of 7.2.2</w:t>
      </w:r>
      <w:r>
        <w:rPr>
          <w:color w:val="339966"/>
        </w:rPr>
        <w:t xml:space="preserve"> Assigning to structures</w:t>
      </w:r>
      <w:r w:rsidRPr="000075F0">
        <w:rPr>
          <w:color w:val="339966"/>
        </w:rPr>
        <w:t>, CHANGE:</w:t>
      </w:r>
    </w:p>
    <w:p w:rsidR="007D4735" w:rsidRDefault="007D4735" w:rsidP="00CB3483">
      <w:pPr>
        <w:autoSpaceDE w:val="0"/>
        <w:autoSpaceDN w:val="0"/>
        <w:adjustRightInd w:val="0"/>
        <w:rPr>
          <w:rFonts w:ascii="TimesNewRoman" w:hAnsi="TimesNewRoman" w:cs="TimesNewRoman"/>
          <w:color w:val="000000"/>
          <w:sz w:val="20"/>
          <w:szCs w:val="20"/>
          <w:lang w:eastAsia="en-US"/>
        </w:rPr>
      </w:pPr>
    </w:p>
    <w:p w:rsidR="007D4735" w:rsidRDefault="007D4735" w:rsidP="00CB3483">
      <w:pPr>
        <w:autoSpaceDE w:val="0"/>
        <w:autoSpaceDN w:val="0"/>
        <w:adjustRightInd w:val="0"/>
        <w:rPr>
          <w:rFonts w:ascii="TimesNewRoman" w:hAnsi="TimesNewRoman" w:cs="TimesNewRoman"/>
          <w:color w:val="000000"/>
          <w:sz w:val="20"/>
          <w:szCs w:val="20"/>
          <w:lang w:eastAsia="en-US"/>
        </w:rPr>
      </w:pPr>
    </w:p>
    <w:p w:rsidR="007D4735" w:rsidRDefault="007D4735" w:rsidP="00575AF4">
      <w:pPr>
        <w:ind w:left="720"/>
      </w:pPr>
      <w:r w:rsidRPr="00CB3483">
        <w:t xml:space="preserve">The initial assignment expression within a data type </w:t>
      </w:r>
      <w:r w:rsidRPr="000B12A0">
        <w:rPr>
          <w:color w:val="0070C0"/>
        </w:rPr>
        <w:t>shall be used for atomic nets (see 6.6.7 and 6.7.1) but</w:t>
      </w:r>
      <w:r>
        <w:t xml:space="preserve"> shall be </w:t>
      </w:r>
      <w:r w:rsidRPr="00CB3483">
        <w:t xml:space="preserve">ignored when using a data type to declare </w:t>
      </w:r>
      <w:r>
        <w:t xml:space="preserve">a </w:t>
      </w:r>
      <w:r w:rsidRPr="000B12A0">
        <w:rPr>
          <w:color w:val="0070C0"/>
        </w:rPr>
        <w:t xml:space="preserve">non-atomic </w:t>
      </w:r>
      <w:r>
        <w:t xml:space="preserve">net </w:t>
      </w:r>
      <w:r w:rsidRPr="00CB3483">
        <w:t>(see 6.7).</w:t>
      </w:r>
    </w:p>
    <w:p w:rsidR="007D4735" w:rsidRDefault="007D4735" w:rsidP="004246FE"/>
    <w:p w:rsidR="007D4735" w:rsidRPr="00BB15EB" w:rsidRDefault="007D4735" w:rsidP="00BB15EB">
      <w:pPr>
        <w:pStyle w:val="Heading3"/>
        <w:rPr>
          <w:color w:val="339966"/>
        </w:rPr>
      </w:pPr>
      <w:r w:rsidRPr="000075F0">
        <w:rPr>
          <w:color w:val="339966"/>
        </w:rPr>
        <w:t>In 10.3.2</w:t>
      </w:r>
      <w:r>
        <w:rPr>
          <w:color w:val="339966"/>
        </w:rPr>
        <w:t xml:space="preserve">  The continuous assignment statement</w:t>
      </w:r>
      <w:r w:rsidRPr="000075F0">
        <w:rPr>
          <w:color w:val="339966"/>
        </w:rPr>
        <w:t xml:space="preserve">, </w:t>
      </w:r>
      <w:r>
        <w:rPr>
          <w:color w:val="339966"/>
        </w:rPr>
        <w:t>Add a new paragraph</w:t>
      </w:r>
      <w:r w:rsidRPr="000075F0">
        <w:rPr>
          <w:color w:val="339966"/>
        </w:rPr>
        <w:t>:</w:t>
      </w:r>
    </w:p>
    <w:p w:rsidR="007D4735" w:rsidRDefault="007D4735" w:rsidP="00E23C06">
      <w:pPr>
        <w:ind w:left="720"/>
      </w:pPr>
      <w:r>
        <w:t>Nets can be driven by multiple continuous assignments or by a mixture of primitive outputs, module outputs, and continuous assignments. Variables can only be driven by one continuous assignment or by one primitive output or module output. It shall be an error for a variable driven by a continuous assignment or output to have an initializer in the declaration or any procedural assignment. See also 6.5.</w:t>
      </w:r>
    </w:p>
    <w:p w:rsidR="007D4735" w:rsidRPr="00BB15EB" w:rsidRDefault="007D4735" w:rsidP="00BB15EB">
      <w:pPr>
        <w:ind w:left="720"/>
        <w:rPr>
          <w:color w:val="0070C0"/>
        </w:rPr>
      </w:pPr>
      <w:r w:rsidRPr="00754843">
        <w:rPr>
          <w:color w:val="0066CC"/>
        </w:rPr>
        <w:t>A continuous assignment to an atomic net shall not drive part of the net;</w:t>
      </w:r>
      <w:r>
        <w:rPr>
          <w:color w:val="0070C0"/>
        </w:rPr>
        <w:t xml:space="preserve"> the entire </w:t>
      </w:r>
      <w:r w:rsidRPr="00754843">
        <w:rPr>
          <w:rFonts w:ascii="Courier New" w:hAnsi="Courier New" w:cs="Courier New"/>
          <w:b/>
          <w:color w:val="0070C0"/>
          <w:sz w:val="22"/>
          <w:szCs w:val="22"/>
        </w:rPr>
        <w:t>nettype</w:t>
      </w:r>
      <w:r>
        <w:rPr>
          <w:color w:val="0070C0"/>
        </w:rPr>
        <w:t xml:space="preserve"> value shall be driven. Thus the left-hand side of a continuous assignment to a net of a user-defined </w:t>
      </w:r>
      <w:r w:rsidRPr="00754843">
        <w:rPr>
          <w:rFonts w:ascii="Courier New" w:hAnsi="Courier New" w:cs="Courier New"/>
          <w:b/>
          <w:color w:val="0070C0"/>
          <w:sz w:val="22"/>
          <w:szCs w:val="22"/>
        </w:rPr>
        <w:t>nettype</w:t>
      </w:r>
      <w:r>
        <w:rPr>
          <w:color w:val="0070C0"/>
        </w:rPr>
        <w:t xml:space="preserve"> shall not contain any indexing or select operations into the data type of the </w:t>
      </w:r>
      <w:r w:rsidRPr="00754843">
        <w:rPr>
          <w:rFonts w:ascii="Courier New" w:hAnsi="Courier New" w:cs="Courier New"/>
          <w:b/>
          <w:color w:val="0070C0"/>
          <w:sz w:val="22"/>
          <w:szCs w:val="22"/>
        </w:rPr>
        <w:t>nettype</w:t>
      </w:r>
      <w:r>
        <w:rPr>
          <w:color w:val="0070C0"/>
        </w:rPr>
        <w:t>.</w:t>
      </w:r>
    </w:p>
    <w:p w:rsidR="007D4735" w:rsidRPr="000075F0" w:rsidRDefault="007D4735" w:rsidP="00F652E0">
      <w:pPr>
        <w:pStyle w:val="Heading3"/>
        <w:rPr>
          <w:color w:val="339966"/>
        </w:rPr>
      </w:pPr>
      <w:bookmarkStart w:id="24" w:name="OLE_LINK33"/>
      <w:bookmarkStart w:id="25" w:name="OLE_LINK34"/>
      <w:r w:rsidRPr="000075F0">
        <w:rPr>
          <w:color w:val="339966"/>
        </w:rPr>
        <w:t>At the end of 10.3.3</w:t>
      </w:r>
      <w:bookmarkEnd w:id="24"/>
      <w:bookmarkEnd w:id="25"/>
      <w:r>
        <w:rPr>
          <w:color w:val="339966"/>
        </w:rPr>
        <w:t xml:space="preserve"> Continuous assignment delays</w:t>
      </w:r>
      <w:r w:rsidRPr="000075F0">
        <w:rPr>
          <w:color w:val="339966"/>
        </w:rPr>
        <w:t xml:space="preserve">, </w:t>
      </w:r>
      <w:r>
        <w:rPr>
          <w:color w:val="339966"/>
        </w:rPr>
        <w:t>(add a new paragraph)</w:t>
      </w:r>
      <w:r w:rsidRPr="000075F0">
        <w:rPr>
          <w:color w:val="339966"/>
        </w:rPr>
        <w:t xml:space="preserve">: </w:t>
      </w:r>
    </w:p>
    <w:p w:rsidR="007D4735" w:rsidRPr="00505E8B" w:rsidRDefault="007D4735" w:rsidP="00505E8B"/>
    <w:p w:rsidR="007D4735" w:rsidRDefault="007D4735" w:rsidP="001667F6">
      <w:pPr>
        <w:ind w:left="720"/>
      </w:pPr>
      <w:r>
        <w:t>If the left-hand references a vector net, then up to three delays can be applied. The following rules determine which delay controls the assignment:</w:t>
      </w:r>
    </w:p>
    <w:p w:rsidR="007D4735" w:rsidRDefault="007D4735" w:rsidP="001667F6">
      <w:pPr>
        <w:numPr>
          <w:ilvl w:val="0"/>
          <w:numId w:val="1"/>
        </w:numPr>
        <w:tabs>
          <w:tab w:val="clear" w:pos="1080"/>
          <w:tab w:val="num" w:pos="1800"/>
        </w:tabs>
        <w:ind w:left="1800"/>
      </w:pPr>
      <w:r>
        <w:t>If the right-hand side makes a transition from nonzero to zero, then the falling delay shall be used.</w:t>
      </w:r>
    </w:p>
    <w:p w:rsidR="007D4735" w:rsidRDefault="007D4735" w:rsidP="001667F6">
      <w:pPr>
        <w:numPr>
          <w:ilvl w:val="0"/>
          <w:numId w:val="1"/>
        </w:numPr>
        <w:tabs>
          <w:tab w:val="clear" w:pos="1080"/>
          <w:tab w:val="num" w:pos="1800"/>
        </w:tabs>
        <w:ind w:left="1800"/>
      </w:pPr>
      <w:r>
        <w:t>If the right-hand side makes a transition to z, then the turn-off delay shall be used.</w:t>
      </w:r>
    </w:p>
    <w:p w:rsidR="007D4735" w:rsidRDefault="007D4735" w:rsidP="001667F6">
      <w:pPr>
        <w:numPr>
          <w:ilvl w:val="0"/>
          <w:numId w:val="1"/>
        </w:numPr>
        <w:tabs>
          <w:tab w:val="clear" w:pos="1080"/>
          <w:tab w:val="num" w:pos="1800"/>
        </w:tabs>
        <w:ind w:left="1800"/>
      </w:pPr>
      <w:r>
        <w:t>For all other cases, the rising delay shall be used.</w:t>
      </w:r>
    </w:p>
    <w:p w:rsidR="007D4735" w:rsidRDefault="007D4735" w:rsidP="001667F6">
      <w:pPr>
        <w:ind w:left="720"/>
      </w:pPr>
    </w:p>
    <w:p w:rsidR="007D4735" w:rsidRDefault="007D4735" w:rsidP="00575AF4">
      <w:pPr>
        <w:ind w:left="720"/>
        <w:rPr>
          <w:color w:val="0070C0"/>
        </w:rPr>
      </w:pPr>
      <w:r w:rsidRPr="000B12A0">
        <w:rPr>
          <w:color w:val="0070C0"/>
        </w:rPr>
        <w:t xml:space="preserve">If </w:t>
      </w:r>
      <w:r>
        <w:rPr>
          <w:color w:val="0070C0"/>
        </w:rPr>
        <w:t xml:space="preserve">the left hand side references a net of a user-defined </w:t>
      </w:r>
      <w:r w:rsidRPr="00A33B72">
        <w:rPr>
          <w:rFonts w:ascii="Courier New" w:hAnsi="Courier New" w:cs="Courier New"/>
          <w:b/>
          <w:color w:val="0070C0"/>
          <w:sz w:val="20"/>
          <w:szCs w:val="20"/>
        </w:rPr>
        <w:t>nettype</w:t>
      </w:r>
      <w:r>
        <w:rPr>
          <w:color w:val="0070C0"/>
        </w:rPr>
        <w:t xml:space="preserve"> or an array of such nets then only a single delay may</w:t>
      </w:r>
      <w:r w:rsidRPr="000B12A0">
        <w:rPr>
          <w:color w:val="0070C0"/>
        </w:rPr>
        <w:t xml:space="preserve"> be applied. The specific delay is used when any change occurs to the value of the net.</w:t>
      </w:r>
    </w:p>
    <w:p w:rsidR="007D4735" w:rsidRDefault="007D4735" w:rsidP="00575AF4">
      <w:pPr>
        <w:ind w:left="720"/>
        <w:rPr>
          <w:color w:val="0070C0"/>
        </w:rPr>
      </w:pPr>
    </w:p>
    <w:p w:rsidR="007D4735" w:rsidRPr="007F51A6" w:rsidRDefault="007D4735" w:rsidP="007F51A6">
      <w:pPr>
        <w:pStyle w:val="Heading3"/>
        <w:rPr>
          <w:color w:val="339966"/>
        </w:rPr>
      </w:pPr>
      <w:r w:rsidRPr="007F51A6">
        <w:rPr>
          <w:color w:val="339966"/>
        </w:rPr>
        <w:t xml:space="preserve">In section 10.6.2 The force and release procedural statements, modify </w:t>
      </w:r>
    </w:p>
    <w:p w:rsidR="007D4735" w:rsidRPr="007F51A6" w:rsidRDefault="007D4735" w:rsidP="007F51A6">
      <w:pPr>
        <w:ind w:left="720"/>
      </w:pPr>
      <w:r w:rsidRPr="007F51A6">
        <w:t>The left-hand side of the assignment can be a reference to a singular variable, a</w:t>
      </w:r>
    </w:p>
    <w:p w:rsidR="007D4735" w:rsidRPr="007F51A6" w:rsidRDefault="007D4735" w:rsidP="007F51A6">
      <w:pPr>
        <w:ind w:left="720"/>
        <w:rPr>
          <w:color w:val="0066CC"/>
        </w:rPr>
      </w:pPr>
      <w:r w:rsidRPr="007F51A6">
        <w:t>net, a constant bit-select of a vector net, a constant part-select of a vector net, or a concatenation of these. It shall not be a bit-select or a part-select of a variable</w:t>
      </w:r>
      <w:r>
        <w:rPr>
          <w:color w:val="0066CC"/>
        </w:rPr>
        <w:t xml:space="preserve"> or of a net with a user-defined </w:t>
      </w:r>
      <w:r w:rsidRPr="00754843">
        <w:rPr>
          <w:rFonts w:ascii="Courier New" w:hAnsi="Courier New" w:cs="Courier New"/>
          <w:b/>
          <w:color w:val="0066CC"/>
          <w:sz w:val="22"/>
          <w:szCs w:val="22"/>
        </w:rPr>
        <w:t>nettype</w:t>
      </w:r>
      <w:r>
        <w:rPr>
          <w:color w:val="0066CC"/>
        </w:rPr>
        <w:t>.</w:t>
      </w:r>
    </w:p>
    <w:p w:rsidR="007D4735" w:rsidRPr="000075F0" w:rsidRDefault="007D4735" w:rsidP="00633F2A">
      <w:pPr>
        <w:pStyle w:val="Heading3"/>
        <w:rPr>
          <w:color w:val="339966"/>
        </w:rPr>
      </w:pPr>
      <w:r w:rsidRPr="000075F0">
        <w:rPr>
          <w:color w:val="339966"/>
        </w:rPr>
        <w:t>In 23.3.3</w:t>
      </w:r>
      <w:r>
        <w:rPr>
          <w:color w:val="339966"/>
        </w:rPr>
        <w:t xml:space="preserve"> Port connection rules</w:t>
      </w:r>
      <w:r w:rsidRPr="000075F0">
        <w:rPr>
          <w:color w:val="339966"/>
        </w:rPr>
        <w:t>, ADD</w:t>
      </w:r>
      <w:r>
        <w:rPr>
          <w:color w:val="339966"/>
        </w:rPr>
        <w:t xml:space="preserve"> at the end</w:t>
      </w:r>
      <w:r w:rsidRPr="000075F0">
        <w:rPr>
          <w:color w:val="339966"/>
        </w:rPr>
        <w:t>:</w:t>
      </w:r>
    </w:p>
    <w:p w:rsidR="007D4735" w:rsidRPr="000B12A0" w:rsidRDefault="007D4735" w:rsidP="00633F2A">
      <w:pPr>
        <w:rPr>
          <w:color w:val="0070C0"/>
        </w:rPr>
      </w:pPr>
    </w:p>
    <w:p w:rsidR="007D4735" w:rsidRPr="000B12A0" w:rsidRDefault="007D4735" w:rsidP="004335CB">
      <w:pPr>
        <w:ind w:left="720"/>
        <w:rPr>
          <w:color w:val="0070C0"/>
        </w:rPr>
      </w:pPr>
      <w:r w:rsidRPr="000B12A0">
        <w:rPr>
          <w:color w:val="0070C0"/>
        </w:rPr>
        <w:t>If the internal and external connections</w:t>
      </w:r>
      <w:r>
        <w:rPr>
          <w:color w:val="0070C0"/>
        </w:rPr>
        <w:t xml:space="preserve"> to a port are of user-defined nettypes,</w:t>
      </w:r>
      <w:r w:rsidRPr="000B12A0">
        <w:rPr>
          <w:color w:val="0070C0"/>
        </w:rPr>
        <w:t xml:space="preserve"> they shall be of matching nettypes and </w:t>
      </w:r>
      <w:r>
        <w:rPr>
          <w:color w:val="0070C0"/>
        </w:rPr>
        <w:t xml:space="preserve">shall be </w:t>
      </w:r>
      <w:r w:rsidRPr="000B12A0">
        <w:rPr>
          <w:color w:val="0070C0"/>
        </w:rPr>
        <w:t xml:space="preserve">merged into a single simulated net. If </w:t>
      </w:r>
      <w:r w:rsidRPr="00601A8B">
        <w:rPr>
          <w:color w:val="0066CC"/>
        </w:rPr>
        <w:t xml:space="preserve">only one of the two connections is </w:t>
      </w:r>
      <w:r>
        <w:rPr>
          <w:color w:val="0066CC"/>
        </w:rPr>
        <w:t xml:space="preserve">of a user-defined </w:t>
      </w:r>
      <w:r w:rsidRPr="00E467E3">
        <w:rPr>
          <w:rFonts w:ascii="Courier New" w:hAnsi="Courier New" w:cs="Courier New"/>
          <w:b/>
          <w:color w:val="0066CC"/>
          <w:sz w:val="22"/>
          <w:szCs w:val="22"/>
        </w:rPr>
        <w:t>nettype</w:t>
      </w:r>
      <w:r>
        <w:rPr>
          <w:color w:val="0066CC"/>
        </w:rPr>
        <w:t xml:space="preserve"> </w:t>
      </w:r>
      <w:r>
        <w:rPr>
          <w:color w:val="0070C0"/>
        </w:rPr>
        <w:t>then the connections</w:t>
      </w:r>
      <w:r w:rsidRPr="000B12A0">
        <w:rPr>
          <w:color w:val="0070C0"/>
        </w:rPr>
        <w:t xml:space="preserve"> shall have matching data types, the port shall be of mode input or out</w:t>
      </w:r>
      <w:r>
        <w:rPr>
          <w:color w:val="0070C0"/>
        </w:rPr>
        <w:t>put and the connection shall be</w:t>
      </w:r>
      <w:r w:rsidRPr="000B12A0">
        <w:rPr>
          <w:color w:val="0070C0"/>
        </w:rPr>
        <w:t> treated as a continuous assignment from source to sink.</w:t>
      </w:r>
    </w:p>
    <w:p w:rsidR="007D4735" w:rsidRPr="000075F0" w:rsidRDefault="007D4735" w:rsidP="008273D8">
      <w:pPr>
        <w:pStyle w:val="Heading3"/>
        <w:rPr>
          <w:color w:val="339966"/>
        </w:rPr>
      </w:pPr>
      <w:r w:rsidRPr="000075F0">
        <w:rPr>
          <w:color w:val="339966"/>
        </w:rPr>
        <w:t xml:space="preserve">In 23.3.3.3, CHANGE CLAUSE TITLE TO: </w:t>
      </w:r>
    </w:p>
    <w:p w:rsidR="007D4735" w:rsidRDefault="007D4735" w:rsidP="0003449A">
      <w:pPr>
        <w:ind w:firstLine="720"/>
      </w:pPr>
      <w:r w:rsidRPr="001667F6">
        <w:t>23.3.3.3 Port connection rules for nets</w:t>
      </w:r>
      <w:r>
        <w:t xml:space="preserve"> </w:t>
      </w:r>
      <w:r>
        <w:rPr>
          <w:color w:val="0070C0"/>
        </w:rPr>
        <w:t>with builtin nettypes</w:t>
      </w:r>
    </w:p>
    <w:p w:rsidR="007D4735" w:rsidRDefault="007D4735" w:rsidP="0003449A">
      <w:pPr>
        <w:ind w:firstLine="720"/>
      </w:pPr>
    </w:p>
    <w:p w:rsidR="007D4735" w:rsidRPr="000075F0" w:rsidRDefault="007D4735" w:rsidP="008273D8">
      <w:pPr>
        <w:pStyle w:val="Heading3"/>
        <w:rPr>
          <w:color w:val="339966"/>
        </w:rPr>
      </w:pPr>
      <w:r w:rsidRPr="000075F0">
        <w:rPr>
          <w:color w:val="339966"/>
        </w:rPr>
        <w:t>In 28</w:t>
      </w:r>
      <w:r>
        <w:rPr>
          <w:color w:val="339966"/>
        </w:rPr>
        <w:t>.12 Strengths and values of combined signals, immediately before 28.12.1 Combined signals of unambiguous strength</w:t>
      </w:r>
      <w:r w:rsidRPr="000075F0">
        <w:rPr>
          <w:color w:val="339966"/>
        </w:rPr>
        <w:t xml:space="preserve"> </w:t>
      </w:r>
      <w:r>
        <w:rPr>
          <w:color w:val="339966"/>
        </w:rPr>
        <w:t>(</w:t>
      </w:r>
      <w:r w:rsidRPr="000075F0">
        <w:rPr>
          <w:color w:val="339966"/>
        </w:rPr>
        <w:t>ADD</w:t>
      </w:r>
      <w:r>
        <w:rPr>
          <w:color w:val="339966"/>
        </w:rPr>
        <w:t xml:space="preserve"> a new sentence)</w:t>
      </w:r>
      <w:r w:rsidRPr="000075F0">
        <w:rPr>
          <w:color w:val="339966"/>
        </w:rPr>
        <w:t>:</w:t>
      </w:r>
    </w:p>
    <w:p w:rsidR="007D4735" w:rsidRDefault="007D4735" w:rsidP="00267445">
      <w:pPr>
        <w:rPr>
          <w:color w:val="548DD4"/>
        </w:rPr>
      </w:pPr>
    </w:p>
    <w:p w:rsidR="007D4735" w:rsidRPr="000B12A0" w:rsidRDefault="007D4735" w:rsidP="00942C5A">
      <w:pPr>
        <w:autoSpaceDE w:val="0"/>
        <w:autoSpaceDN w:val="0"/>
        <w:adjustRightInd w:val="0"/>
        <w:ind w:left="720"/>
        <w:rPr>
          <w:rFonts w:ascii="Arial" w:hAnsi="Arial" w:cs="TimesNewRoman"/>
          <w:color w:val="0070C0"/>
          <w:sz w:val="20"/>
          <w:szCs w:val="20"/>
          <w:lang w:eastAsia="en-US"/>
        </w:rPr>
      </w:pPr>
      <w:r w:rsidRPr="00E467E3">
        <w:rPr>
          <w:color w:val="000000"/>
          <w:lang w:eastAsia="en-US"/>
        </w:rPr>
        <w:t>In addition to a signal value, a net shall have either a single unambiguous strength level or an ambiguous strength consisting of more than one level. When signals combine, their strengths and values shall determine the strength and value of the resulting signal in accordance with the principles in</w:t>
      </w:r>
      <w:r w:rsidRPr="000075F0">
        <w:rPr>
          <w:rFonts w:ascii="Arial" w:hAnsi="Arial" w:cs="TimesNewRoman"/>
          <w:color w:val="000000"/>
          <w:sz w:val="20"/>
          <w:szCs w:val="20"/>
          <w:lang w:eastAsia="en-US"/>
        </w:rPr>
        <w:t xml:space="preserve"> </w:t>
      </w:r>
      <w:r w:rsidRPr="00E467E3">
        <w:rPr>
          <w:color w:val="0070C0"/>
        </w:rPr>
        <w:t>28.12.1</w:t>
      </w:r>
      <w:r w:rsidRPr="000075F0">
        <w:rPr>
          <w:rFonts w:ascii="Arial" w:hAnsi="Arial" w:cs="TimesNewRoman"/>
          <w:color w:val="0000FF"/>
          <w:sz w:val="20"/>
          <w:szCs w:val="20"/>
          <w:lang w:eastAsia="en-US"/>
        </w:rPr>
        <w:t xml:space="preserve"> </w:t>
      </w:r>
      <w:r w:rsidRPr="00E467E3">
        <w:rPr>
          <w:color w:val="000000"/>
          <w:lang w:eastAsia="en-US"/>
        </w:rPr>
        <w:t>through</w:t>
      </w:r>
      <w:r w:rsidRPr="000075F0">
        <w:rPr>
          <w:rFonts w:ascii="Arial" w:hAnsi="Arial" w:cs="TimesNewRoman"/>
          <w:color w:val="000000"/>
          <w:sz w:val="20"/>
          <w:szCs w:val="20"/>
          <w:lang w:eastAsia="en-US"/>
        </w:rPr>
        <w:t xml:space="preserve"> </w:t>
      </w:r>
      <w:r w:rsidRPr="00E467E3">
        <w:rPr>
          <w:color w:val="0070C0"/>
        </w:rPr>
        <w:t xml:space="preserve">28.12.4. </w:t>
      </w:r>
      <w:r>
        <w:rPr>
          <w:color w:val="0070C0"/>
        </w:rPr>
        <w:t>N</w:t>
      </w:r>
      <w:r w:rsidRPr="000B12A0">
        <w:rPr>
          <w:color w:val="0070C0"/>
        </w:rPr>
        <w:t xml:space="preserve">ets </w:t>
      </w:r>
      <w:r>
        <w:rPr>
          <w:color w:val="0070C0"/>
        </w:rPr>
        <w:t xml:space="preserve">with user-defined nettypes </w:t>
      </w:r>
      <w:r w:rsidRPr="000B12A0">
        <w:rPr>
          <w:color w:val="0070C0"/>
        </w:rPr>
        <w:t>shall not have strength levels. Combining signal values f</w:t>
      </w:r>
      <w:r>
        <w:rPr>
          <w:color w:val="0070C0"/>
        </w:rPr>
        <w:t xml:space="preserve">or </w:t>
      </w:r>
      <w:r w:rsidRPr="000B12A0">
        <w:rPr>
          <w:color w:val="0070C0"/>
        </w:rPr>
        <w:t xml:space="preserve">nets </w:t>
      </w:r>
      <w:r>
        <w:rPr>
          <w:color w:val="0070C0"/>
        </w:rPr>
        <w:t xml:space="preserve">with user-defined nettypes </w:t>
      </w:r>
      <w:r w:rsidRPr="000B12A0">
        <w:rPr>
          <w:color w:val="0070C0"/>
        </w:rPr>
        <w:t>shall follow the rul</w:t>
      </w:r>
      <w:r>
        <w:rPr>
          <w:color w:val="0070C0"/>
        </w:rPr>
        <w:t>es in 23.12 (Resolution of nets with user-defined nettypes</w:t>
      </w:r>
      <w:r w:rsidRPr="000B12A0">
        <w:rPr>
          <w:color w:val="0070C0"/>
        </w:rPr>
        <w:t>)</w:t>
      </w:r>
      <w:r>
        <w:rPr>
          <w:color w:val="0070C0"/>
        </w:rPr>
        <w:t xml:space="preserve">.  Any strength associated with any drivers of a net with a user-defined </w:t>
      </w:r>
      <w:r w:rsidRPr="00754843">
        <w:rPr>
          <w:rFonts w:ascii="Courier New" w:hAnsi="Courier New" w:cs="Courier New"/>
          <w:b/>
          <w:color w:val="0070C0"/>
          <w:sz w:val="22"/>
          <w:szCs w:val="22"/>
        </w:rPr>
        <w:t>nettype</w:t>
      </w:r>
      <w:r>
        <w:rPr>
          <w:color w:val="0070C0"/>
        </w:rPr>
        <w:t xml:space="preserve"> shall be ignored.</w:t>
      </w:r>
    </w:p>
    <w:p w:rsidR="007D4735" w:rsidRDefault="007D4735" w:rsidP="000F6BE7">
      <w:pPr>
        <w:pStyle w:val="Heading2"/>
        <w:rPr>
          <w:i w:val="0"/>
          <w:color w:val="339966"/>
        </w:rPr>
      </w:pPr>
      <w:bookmarkStart w:id="26" w:name="OLE_LINK23"/>
      <w:bookmarkStart w:id="27" w:name="OLE_LINK24"/>
      <w:r>
        <w:rPr>
          <w:i w:val="0"/>
          <w:color w:val="339966"/>
        </w:rPr>
        <w:t xml:space="preserve">In Annex, A.2.1.3 Type declarations, </w:t>
      </w:r>
    </w:p>
    <w:p w:rsidR="007D4735" w:rsidRDefault="007D4735" w:rsidP="000F6BE7">
      <w:pPr>
        <w:pStyle w:val="Heading2"/>
        <w:rPr>
          <w:i w:val="0"/>
          <w:color w:val="339966"/>
        </w:rPr>
      </w:pPr>
      <w:bookmarkStart w:id="28" w:name="OLE_LINK29"/>
      <w:bookmarkStart w:id="29" w:name="OLE_LINK30"/>
      <w:r>
        <w:rPr>
          <w:i w:val="0"/>
          <w:color w:val="339966"/>
        </w:rPr>
        <w:t>ADD net_type_declaration in the production for data_declaration:</w:t>
      </w:r>
    </w:p>
    <w:bookmarkEnd w:id="28"/>
    <w:bookmarkEnd w:id="29"/>
    <w:p w:rsidR="007D4735" w:rsidRPr="00E467E3" w:rsidRDefault="007D4735" w:rsidP="00244940">
      <w:pPr>
        <w:autoSpaceDE w:val="0"/>
        <w:autoSpaceDN w:val="0"/>
        <w:adjustRightInd w:val="0"/>
        <w:rPr>
          <w:color w:val="000000"/>
          <w:lang w:eastAsia="en-US"/>
        </w:rPr>
      </w:pPr>
      <w:r w:rsidRPr="00E467E3">
        <w:rPr>
          <w:color w:val="000000"/>
          <w:lang w:eastAsia="en-US"/>
        </w:rPr>
        <w:t>data_declaration</w:t>
      </w:r>
      <w:r w:rsidRPr="00E467E3">
        <w:rPr>
          <w:vertAlign w:val="superscript"/>
          <w:lang w:eastAsia="en-US"/>
        </w:rPr>
        <w:t>9</w:t>
      </w:r>
      <w:r w:rsidRPr="00E467E3">
        <w:rPr>
          <w:color w:val="0000FF"/>
          <w:lang w:eastAsia="en-US"/>
        </w:rPr>
        <w:t xml:space="preserve"> </w:t>
      </w:r>
      <w:r w:rsidRPr="00E467E3">
        <w:rPr>
          <w:color w:val="000000"/>
          <w:lang w:eastAsia="en-US"/>
        </w:rPr>
        <w:t>::=</w:t>
      </w:r>
    </w:p>
    <w:p w:rsidR="007D4735" w:rsidRPr="00E467E3" w:rsidRDefault="007D4735" w:rsidP="00244940">
      <w:pPr>
        <w:autoSpaceDE w:val="0"/>
        <w:autoSpaceDN w:val="0"/>
        <w:adjustRightInd w:val="0"/>
        <w:rPr>
          <w:bCs/>
          <w:color w:val="FF0000"/>
          <w:lang w:eastAsia="en-US"/>
        </w:rPr>
      </w:pPr>
      <w:r w:rsidRPr="00244940">
        <w:rPr>
          <w:rFonts w:ascii="Arial" w:hAnsi="Arial" w:cs="TimesNewRoman"/>
          <w:color w:val="000000"/>
          <w:sz w:val="20"/>
          <w:szCs w:val="20"/>
          <w:lang w:eastAsia="en-US"/>
        </w:rPr>
        <w:t xml:space="preserve">[ </w:t>
      </w:r>
      <w:r w:rsidRPr="00244940">
        <w:rPr>
          <w:rFonts w:ascii="Arial" w:hAnsi="Arial" w:cs="Courier-Bold"/>
          <w:b/>
          <w:bCs/>
          <w:color w:val="FF0000"/>
          <w:sz w:val="20"/>
          <w:szCs w:val="18"/>
          <w:lang w:eastAsia="en-US"/>
        </w:rPr>
        <w:t xml:space="preserve">const </w:t>
      </w:r>
      <w:r w:rsidRPr="00244940">
        <w:rPr>
          <w:rFonts w:ascii="Arial" w:hAnsi="Arial" w:cs="TimesNewRoman"/>
          <w:color w:val="000000"/>
          <w:sz w:val="20"/>
          <w:szCs w:val="20"/>
          <w:lang w:eastAsia="en-US"/>
        </w:rPr>
        <w:t xml:space="preserve">] [ </w:t>
      </w:r>
      <w:r w:rsidRPr="00244940">
        <w:rPr>
          <w:rFonts w:ascii="Arial" w:hAnsi="Arial" w:cs="Courier-Bold"/>
          <w:b/>
          <w:bCs/>
          <w:color w:val="FF0000"/>
          <w:sz w:val="20"/>
          <w:szCs w:val="18"/>
          <w:lang w:eastAsia="en-US"/>
        </w:rPr>
        <w:t>var</w:t>
      </w:r>
      <w:r w:rsidRPr="00244940">
        <w:rPr>
          <w:rFonts w:ascii="Arial" w:hAnsi="Arial" w:cs="Courier-Bold"/>
          <w:bCs/>
          <w:color w:val="FF0000"/>
          <w:sz w:val="20"/>
          <w:szCs w:val="18"/>
          <w:lang w:eastAsia="en-US"/>
        </w:rPr>
        <w:t xml:space="preserve"> </w:t>
      </w:r>
      <w:r w:rsidRPr="00E467E3">
        <w:rPr>
          <w:color w:val="000000"/>
          <w:lang w:eastAsia="en-US"/>
        </w:rPr>
        <w:t xml:space="preserve">] [ lifetime ] data_type_or_implicit list_of_variable_decl_assignments </w:t>
      </w:r>
      <w:r w:rsidRPr="00E467E3">
        <w:rPr>
          <w:bCs/>
          <w:color w:val="FF0000"/>
          <w:lang w:eastAsia="en-US"/>
        </w:rPr>
        <w:t>;</w:t>
      </w:r>
    </w:p>
    <w:p w:rsidR="007D4735" w:rsidRPr="00E467E3" w:rsidRDefault="007D4735" w:rsidP="00244940">
      <w:pPr>
        <w:autoSpaceDE w:val="0"/>
        <w:autoSpaceDN w:val="0"/>
        <w:adjustRightInd w:val="0"/>
        <w:rPr>
          <w:color w:val="000000"/>
          <w:lang w:eastAsia="en-US"/>
        </w:rPr>
      </w:pPr>
      <w:r w:rsidRPr="00E467E3">
        <w:rPr>
          <w:color w:val="000000"/>
          <w:lang w:eastAsia="en-US"/>
        </w:rPr>
        <w:t>| type_declaration</w:t>
      </w:r>
    </w:p>
    <w:p w:rsidR="007D4735" w:rsidRPr="00E467E3" w:rsidRDefault="007D4735" w:rsidP="00244940">
      <w:pPr>
        <w:autoSpaceDE w:val="0"/>
        <w:autoSpaceDN w:val="0"/>
        <w:adjustRightInd w:val="0"/>
        <w:rPr>
          <w:color w:val="0000FF"/>
          <w:lang w:eastAsia="en-US"/>
        </w:rPr>
      </w:pPr>
      <w:r w:rsidRPr="00E467E3">
        <w:rPr>
          <w:color w:val="000000"/>
          <w:lang w:eastAsia="en-US"/>
        </w:rPr>
        <w:t>| package_import_declaration</w:t>
      </w:r>
      <w:r w:rsidRPr="00E467E3">
        <w:rPr>
          <w:vertAlign w:val="superscript"/>
          <w:lang w:eastAsia="en-US"/>
        </w:rPr>
        <w:t>10</w:t>
      </w:r>
    </w:p>
    <w:p w:rsidR="007D4735" w:rsidRPr="00E467E3" w:rsidRDefault="007D4735" w:rsidP="00244940">
      <w:pPr>
        <w:rPr>
          <w:color w:val="000000"/>
          <w:lang w:eastAsia="en-US"/>
        </w:rPr>
      </w:pPr>
      <w:r w:rsidRPr="00E467E3">
        <w:rPr>
          <w:color w:val="000000"/>
          <w:lang w:eastAsia="en-US"/>
        </w:rPr>
        <w:t>| virtual_interface_declaration</w:t>
      </w:r>
    </w:p>
    <w:p w:rsidR="007D4735" w:rsidRDefault="007D4735" w:rsidP="00244940">
      <w:pPr>
        <w:rPr>
          <w:color w:val="0070C0"/>
        </w:rPr>
      </w:pPr>
      <w:r>
        <w:rPr>
          <w:color w:val="0070C0"/>
        </w:rPr>
        <w:t>| net_type_declaration</w:t>
      </w:r>
    </w:p>
    <w:p w:rsidR="007D4735" w:rsidRDefault="007D4735" w:rsidP="00244940">
      <w:pPr>
        <w:rPr>
          <w:color w:val="0070C0"/>
        </w:rPr>
      </w:pPr>
    </w:p>
    <w:p w:rsidR="007D4735" w:rsidRDefault="007D4735" w:rsidP="00295388">
      <w:pPr>
        <w:pStyle w:val="Heading2"/>
        <w:rPr>
          <w:i w:val="0"/>
          <w:color w:val="339966"/>
        </w:rPr>
      </w:pPr>
      <w:r>
        <w:rPr>
          <w:i w:val="0"/>
          <w:color w:val="339966"/>
        </w:rPr>
        <w:t>In Annex, A.2.1.3 Type declarations, ADD:</w:t>
      </w:r>
    </w:p>
    <w:p w:rsidR="007D4735" w:rsidRDefault="007D4735" w:rsidP="00295388">
      <w:pPr>
        <w:ind w:left="288"/>
        <w:rPr>
          <w:color w:val="0070C0"/>
        </w:rPr>
      </w:pPr>
      <w:r>
        <w:rPr>
          <w:color w:val="0070C0"/>
        </w:rPr>
        <w:t>net_type_identifier ::= identifier</w:t>
      </w:r>
    </w:p>
    <w:p w:rsidR="007D4735" w:rsidRDefault="007D4735" w:rsidP="00E72F4F">
      <w:pPr>
        <w:pStyle w:val="Heading2"/>
        <w:rPr>
          <w:i w:val="0"/>
          <w:color w:val="339966"/>
        </w:rPr>
      </w:pPr>
      <w:r>
        <w:rPr>
          <w:i w:val="0"/>
          <w:color w:val="339966"/>
        </w:rPr>
        <w:t>ADD after type_declaration production:</w:t>
      </w:r>
    </w:p>
    <w:p w:rsidR="007D4735" w:rsidRDefault="007D4735" w:rsidP="00244940">
      <w:pPr>
        <w:rPr>
          <w:rFonts w:ascii="Arial" w:hAnsi="Arial" w:cs="TimesNewRoman"/>
          <w:sz w:val="20"/>
          <w:szCs w:val="20"/>
          <w:lang w:eastAsia="en-US"/>
        </w:rPr>
      </w:pPr>
      <w:r w:rsidRPr="00E72F4F">
        <w:rPr>
          <w:rFonts w:ascii="Arial" w:hAnsi="Arial" w:cs="TimesNewRoman"/>
          <w:sz w:val="20"/>
          <w:szCs w:val="20"/>
          <w:lang w:eastAsia="en-US"/>
        </w:rPr>
        <w:t>type_declaration ::=</w:t>
      </w:r>
      <w:r>
        <w:rPr>
          <w:rFonts w:ascii="Arial" w:hAnsi="Arial" w:cs="TimesNewRoman"/>
          <w:sz w:val="20"/>
          <w:szCs w:val="20"/>
          <w:lang w:eastAsia="en-US"/>
        </w:rPr>
        <w:t xml:space="preserve"> …….</w:t>
      </w:r>
    </w:p>
    <w:p w:rsidR="007D4735" w:rsidRPr="00E72F4F" w:rsidRDefault="007D4735" w:rsidP="00244940">
      <w:pPr>
        <w:rPr>
          <w:rFonts w:ascii="Arial" w:hAnsi="Arial"/>
        </w:rPr>
      </w:pPr>
    </w:p>
    <w:p w:rsidR="007D4735" w:rsidRDefault="007D4735" w:rsidP="00244940">
      <w:pPr>
        <w:rPr>
          <w:color w:val="0070C0"/>
        </w:rPr>
      </w:pPr>
      <w:bookmarkStart w:id="30" w:name="OLE_LINK27"/>
      <w:bookmarkStart w:id="31" w:name="OLE_LINK28"/>
      <w:r>
        <w:rPr>
          <w:color w:val="0070C0"/>
        </w:rPr>
        <w:t xml:space="preserve">net_type_declaration </w:t>
      </w:r>
      <w:bookmarkEnd w:id="30"/>
      <w:bookmarkEnd w:id="31"/>
      <w:r>
        <w:rPr>
          <w:color w:val="0070C0"/>
        </w:rPr>
        <w:t>::=</w:t>
      </w:r>
    </w:p>
    <w:p w:rsidR="007D4735" w:rsidRDefault="007D4735" w:rsidP="000F6BE7">
      <w:pPr>
        <w:ind w:firstLine="720"/>
        <w:rPr>
          <w:color w:val="0070C0"/>
        </w:rPr>
      </w:pPr>
      <w:r w:rsidRPr="00E05062">
        <w:rPr>
          <w:rFonts w:ascii="Courier New" w:hAnsi="Courier New" w:cs="Courier New"/>
          <w:b/>
          <w:bCs/>
          <w:color w:val="FF0000"/>
          <w:sz w:val="22"/>
          <w:szCs w:val="22"/>
        </w:rPr>
        <w:t>nettype</w:t>
      </w:r>
      <w:r>
        <w:rPr>
          <w:color w:val="0070C0"/>
        </w:rPr>
        <w:t xml:space="preserve"> data_type  net_type_identifier  </w:t>
      </w:r>
    </w:p>
    <w:bookmarkEnd w:id="26"/>
    <w:bookmarkEnd w:id="27"/>
    <w:p w:rsidR="007D4735" w:rsidRDefault="007D4735" w:rsidP="000F6BE7">
      <w:pPr>
        <w:ind w:left="720" w:firstLine="720"/>
        <w:rPr>
          <w:color w:val="0070C0"/>
        </w:rPr>
      </w:pPr>
      <w:r>
        <w:rPr>
          <w:color w:val="0070C0"/>
        </w:rPr>
        <w:t>[</w:t>
      </w:r>
      <w:r w:rsidRPr="00E05062">
        <w:rPr>
          <w:rFonts w:ascii="Courier New" w:hAnsi="Courier New" w:cs="Courier New"/>
          <w:b/>
          <w:bCs/>
          <w:color w:val="FF0000"/>
          <w:sz w:val="22"/>
          <w:szCs w:val="22"/>
        </w:rPr>
        <w:t>with</w:t>
      </w:r>
      <w:r>
        <w:rPr>
          <w:color w:val="0070C0"/>
        </w:rPr>
        <w:t xml:space="preserve">  [package_scope|class_scope] tf_identifier]</w:t>
      </w:r>
      <w:r>
        <w:rPr>
          <w:b/>
          <w:bCs/>
          <w:color w:val="FF0000"/>
        </w:rPr>
        <w:t>;</w:t>
      </w:r>
    </w:p>
    <w:p w:rsidR="007D4735" w:rsidRDefault="007D4735" w:rsidP="000F6BE7">
      <w:pPr>
        <w:ind w:firstLine="720"/>
        <w:rPr>
          <w:b/>
          <w:bCs/>
          <w:color w:val="FF0000"/>
        </w:rPr>
      </w:pPr>
      <w:bookmarkStart w:id="32" w:name="OLE_LINK10"/>
      <w:bookmarkStart w:id="33" w:name="OLE_LINK9"/>
      <w:r>
        <w:rPr>
          <w:color w:val="0070C0"/>
        </w:rPr>
        <w:t xml:space="preserve">| </w:t>
      </w:r>
      <w:r w:rsidRPr="00E05062">
        <w:rPr>
          <w:rFonts w:ascii="Courier New" w:hAnsi="Courier New" w:cs="Courier New"/>
          <w:b/>
          <w:bCs/>
          <w:color w:val="FF0000"/>
          <w:sz w:val="22"/>
          <w:szCs w:val="22"/>
        </w:rPr>
        <w:t>nettype</w:t>
      </w:r>
      <w:r>
        <w:rPr>
          <w:color w:val="0070C0"/>
        </w:rPr>
        <w:t xml:space="preserve"> [package_scope|class_scope] net_type_identifier net_type_identifier</w:t>
      </w:r>
      <w:r>
        <w:rPr>
          <w:b/>
          <w:bCs/>
          <w:color w:val="FF0000"/>
        </w:rPr>
        <w:t>;</w:t>
      </w:r>
    </w:p>
    <w:p w:rsidR="007D4735" w:rsidRDefault="007D4735" w:rsidP="00244940">
      <w:pPr>
        <w:pStyle w:val="Heading2"/>
        <w:rPr>
          <w:i w:val="0"/>
          <w:color w:val="339966"/>
        </w:rPr>
      </w:pPr>
      <w:bookmarkStart w:id="34" w:name="OLE_LINK25"/>
      <w:bookmarkStart w:id="35" w:name="OLE_LINK26"/>
      <w:bookmarkEnd w:id="32"/>
      <w:bookmarkEnd w:id="33"/>
      <w:r>
        <w:rPr>
          <w:i w:val="0"/>
          <w:color w:val="339966"/>
        </w:rPr>
        <w:t>In Annex, A.9.3 Identifiers, ADD:</w:t>
      </w:r>
    </w:p>
    <w:p w:rsidR="007D4735" w:rsidRDefault="007D4735" w:rsidP="00244940">
      <w:pPr>
        <w:ind w:left="288"/>
        <w:rPr>
          <w:color w:val="0070C0"/>
        </w:rPr>
      </w:pPr>
      <w:r>
        <w:rPr>
          <w:color w:val="0070C0"/>
        </w:rPr>
        <w:t>net_type_identifier ::= identifier</w:t>
      </w:r>
    </w:p>
    <w:p w:rsidR="007D4735" w:rsidRDefault="007D4735" w:rsidP="000F6BE7">
      <w:pPr>
        <w:pStyle w:val="Heading2"/>
        <w:rPr>
          <w:rFonts w:ascii="Times New Roman" w:hAnsi="Times New Roman"/>
          <w:b w:val="0"/>
          <w:bCs w:val="0"/>
          <w:i w:val="0"/>
          <w:iCs w:val="0"/>
          <w:color w:val="0070C0"/>
          <w:sz w:val="24"/>
        </w:rPr>
      </w:pPr>
    </w:p>
    <w:bookmarkEnd w:id="34"/>
    <w:bookmarkEnd w:id="35"/>
    <w:p w:rsidR="007D4735" w:rsidRDefault="007D4735" w:rsidP="000F6BE7">
      <w:pPr>
        <w:pStyle w:val="Heading2"/>
        <w:rPr>
          <w:i w:val="0"/>
          <w:color w:val="339966"/>
        </w:rPr>
      </w:pPr>
      <w:r>
        <w:rPr>
          <w:i w:val="0"/>
          <w:color w:val="339966"/>
        </w:rPr>
        <w:t>In Table B.1 – Reserved keywords, ADD:</w:t>
      </w:r>
    </w:p>
    <w:p w:rsidR="007D4735" w:rsidRPr="00754843" w:rsidRDefault="007D4735" w:rsidP="00754843">
      <w:pPr>
        <w:rPr>
          <w:rFonts w:ascii="Courier New" w:hAnsi="Courier New" w:cs="Courier New"/>
          <w:b/>
          <w:color w:val="548DD4"/>
          <w:sz w:val="22"/>
          <w:szCs w:val="22"/>
        </w:rPr>
      </w:pPr>
      <w:r>
        <w:tab/>
      </w:r>
      <w:r w:rsidRPr="00754843">
        <w:rPr>
          <w:rFonts w:ascii="Courier New" w:hAnsi="Courier New" w:cs="Courier New"/>
          <w:b/>
          <w:color w:val="548DD4"/>
          <w:sz w:val="22"/>
          <w:szCs w:val="22"/>
        </w:rPr>
        <w:t>nettype</w:t>
      </w:r>
    </w:p>
    <w:sectPr w:rsidR="007D4735" w:rsidRPr="00754843" w:rsidSect="00406E2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735" w:rsidRDefault="007D4735" w:rsidP="00BB15EB">
      <w:r>
        <w:separator/>
      </w:r>
    </w:p>
  </w:endnote>
  <w:endnote w:type="continuationSeparator" w:id="0">
    <w:p w:rsidR="007D4735" w:rsidRDefault="007D4735" w:rsidP="00BB1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Bold">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735" w:rsidRDefault="007D4735" w:rsidP="00BB15EB">
      <w:r>
        <w:separator/>
      </w:r>
    </w:p>
  </w:footnote>
  <w:footnote w:type="continuationSeparator" w:id="0">
    <w:p w:rsidR="007D4735" w:rsidRDefault="007D4735" w:rsidP="00BB1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E7719"/>
    <w:multiLevelType w:val="multilevel"/>
    <w:tmpl w:val="A5764878"/>
    <w:lvl w:ilvl="0">
      <w:start w:val="10"/>
      <w:numFmt w:val="decimal"/>
      <w:lvlText w:val="%1"/>
      <w:lvlJc w:val="left"/>
      <w:pPr>
        <w:tabs>
          <w:tab w:val="num" w:pos="660"/>
        </w:tabs>
        <w:ind w:left="660" w:hanging="660"/>
      </w:pPr>
      <w:rPr>
        <w:rFonts w:cs="Times New Roman" w:hint="default"/>
      </w:rPr>
    </w:lvl>
    <w:lvl w:ilvl="1">
      <w:start w:val="1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A7A6385"/>
    <w:multiLevelType w:val="hybridMultilevel"/>
    <w:tmpl w:val="CB40CF38"/>
    <w:lvl w:ilvl="0" w:tplc="596257EE">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66144B49"/>
    <w:multiLevelType w:val="hybridMultilevel"/>
    <w:tmpl w:val="E9A4F68C"/>
    <w:lvl w:ilvl="0" w:tplc="3F7623BA">
      <w:start w:val="23"/>
      <w:numFmt w:val="bullet"/>
      <w:lvlText w:val="-"/>
      <w:lvlJc w:val="left"/>
      <w:pPr>
        <w:tabs>
          <w:tab w:val="num" w:pos="1080"/>
        </w:tabs>
        <w:ind w:left="1080" w:hanging="360"/>
      </w:pPr>
      <w:rPr>
        <w:rFonts w:ascii="Times New Roman" w:eastAsia="MS Mincho"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0613"/>
    <w:rsid w:val="000011BB"/>
    <w:rsid w:val="00002106"/>
    <w:rsid w:val="0000638D"/>
    <w:rsid w:val="000075F0"/>
    <w:rsid w:val="00014975"/>
    <w:rsid w:val="00014D1B"/>
    <w:rsid w:val="00015F0F"/>
    <w:rsid w:val="0001631D"/>
    <w:rsid w:val="00016E1E"/>
    <w:rsid w:val="000200ED"/>
    <w:rsid w:val="000253F9"/>
    <w:rsid w:val="000263A6"/>
    <w:rsid w:val="00032D7A"/>
    <w:rsid w:val="00033988"/>
    <w:rsid w:val="00033BD4"/>
    <w:rsid w:val="0003449A"/>
    <w:rsid w:val="00036E9A"/>
    <w:rsid w:val="00037A4F"/>
    <w:rsid w:val="0004266F"/>
    <w:rsid w:val="00044C72"/>
    <w:rsid w:val="00050365"/>
    <w:rsid w:val="0005699B"/>
    <w:rsid w:val="00066A1C"/>
    <w:rsid w:val="000678C6"/>
    <w:rsid w:val="000706BC"/>
    <w:rsid w:val="00075867"/>
    <w:rsid w:val="00075D74"/>
    <w:rsid w:val="000761D0"/>
    <w:rsid w:val="0007664D"/>
    <w:rsid w:val="00085D51"/>
    <w:rsid w:val="00087418"/>
    <w:rsid w:val="000915F7"/>
    <w:rsid w:val="000960C6"/>
    <w:rsid w:val="000A061E"/>
    <w:rsid w:val="000A1862"/>
    <w:rsid w:val="000A1EEF"/>
    <w:rsid w:val="000A3B7F"/>
    <w:rsid w:val="000A6C5B"/>
    <w:rsid w:val="000B032E"/>
    <w:rsid w:val="000B12A0"/>
    <w:rsid w:val="000B4D57"/>
    <w:rsid w:val="000C13CE"/>
    <w:rsid w:val="000C2A59"/>
    <w:rsid w:val="000C5C93"/>
    <w:rsid w:val="000C75F6"/>
    <w:rsid w:val="000D1EA9"/>
    <w:rsid w:val="000D4650"/>
    <w:rsid w:val="000D4D4C"/>
    <w:rsid w:val="000E0009"/>
    <w:rsid w:val="000E012A"/>
    <w:rsid w:val="000E2DBC"/>
    <w:rsid w:val="000E426A"/>
    <w:rsid w:val="000E4B5B"/>
    <w:rsid w:val="000F6BE7"/>
    <w:rsid w:val="0010292A"/>
    <w:rsid w:val="0010406D"/>
    <w:rsid w:val="00106AF4"/>
    <w:rsid w:val="00107BC4"/>
    <w:rsid w:val="0011108F"/>
    <w:rsid w:val="00123E2A"/>
    <w:rsid w:val="001270AF"/>
    <w:rsid w:val="001275F9"/>
    <w:rsid w:val="00134477"/>
    <w:rsid w:val="001344F6"/>
    <w:rsid w:val="00135135"/>
    <w:rsid w:val="00135357"/>
    <w:rsid w:val="00141E4B"/>
    <w:rsid w:val="00153947"/>
    <w:rsid w:val="0015474B"/>
    <w:rsid w:val="00155CB9"/>
    <w:rsid w:val="001667F6"/>
    <w:rsid w:val="00167712"/>
    <w:rsid w:val="001727D8"/>
    <w:rsid w:val="00173FD5"/>
    <w:rsid w:val="001935CC"/>
    <w:rsid w:val="00196E86"/>
    <w:rsid w:val="001A13B3"/>
    <w:rsid w:val="001A648F"/>
    <w:rsid w:val="001A6732"/>
    <w:rsid w:val="001B6D89"/>
    <w:rsid w:val="001C3E69"/>
    <w:rsid w:val="001C4811"/>
    <w:rsid w:val="001C5508"/>
    <w:rsid w:val="001D2615"/>
    <w:rsid w:val="001D558B"/>
    <w:rsid w:val="001D5C62"/>
    <w:rsid w:val="001E1703"/>
    <w:rsid w:val="002019D8"/>
    <w:rsid w:val="00204564"/>
    <w:rsid w:val="00210637"/>
    <w:rsid w:val="0021617E"/>
    <w:rsid w:val="00216C0F"/>
    <w:rsid w:val="002174C2"/>
    <w:rsid w:val="00222434"/>
    <w:rsid w:val="002330A8"/>
    <w:rsid w:val="00234A10"/>
    <w:rsid w:val="002358F3"/>
    <w:rsid w:val="00235A85"/>
    <w:rsid w:val="00244940"/>
    <w:rsid w:val="002547CB"/>
    <w:rsid w:val="00254EE9"/>
    <w:rsid w:val="00261F33"/>
    <w:rsid w:val="00267445"/>
    <w:rsid w:val="00272059"/>
    <w:rsid w:val="002744F1"/>
    <w:rsid w:val="002826A3"/>
    <w:rsid w:val="0028279B"/>
    <w:rsid w:val="00283990"/>
    <w:rsid w:val="00287CE4"/>
    <w:rsid w:val="002927D1"/>
    <w:rsid w:val="00295388"/>
    <w:rsid w:val="00296269"/>
    <w:rsid w:val="002A09E0"/>
    <w:rsid w:val="002A0B18"/>
    <w:rsid w:val="002A2567"/>
    <w:rsid w:val="002A3792"/>
    <w:rsid w:val="002B52A0"/>
    <w:rsid w:val="002C29ED"/>
    <w:rsid w:val="002C34CC"/>
    <w:rsid w:val="002C630C"/>
    <w:rsid w:val="002D0ACA"/>
    <w:rsid w:val="002D30FC"/>
    <w:rsid w:val="002D5BEB"/>
    <w:rsid w:val="002E1536"/>
    <w:rsid w:val="002E1C54"/>
    <w:rsid w:val="002E285A"/>
    <w:rsid w:val="002E28F8"/>
    <w:rsid w:val="002E40D4"/>
    <w:rsid w:val="002E7079"/>
    <w:rsid w:val="002F3E42"/>
    <w:rsid w:val="002F55DB"/>
    <w:rsid w:val="002F7C22"/>
    <w:rsid w:val="00306297"/>
    <w:rsid w:val="003126A0"/>
    <w:rsid w:val="00314E99"/>
    <w:rsid w:val="00317480"/>
    <w:rsid w:val="00317E5D"/>
    <w:rsid w:val="003244A6"/>
    <w:rsid w:val="00325FC1"/>
    <w:rsid w:val="00326F33"/>
    <w:rsid w:val="00327065"/>
    <w:rsid w:val="00332906"/>
    <w:rsid w:val="00337642"/>
    <w:rsid w:val="003405AB"/>
    <w:rsid w:val="003430F0"/>
    <w:rsid w:val="00345404"/>
    <w:rsid w:val="00351118"/>
    <w:rsid w:val="003559AC"/>
    <w:rsid w:val="00356095"/>
    <w:rsid w:val="00365077"/>
    <w:rsid w:val="00371DCE"/>
    <w:rsid w:val="0038790B"/>
    <w:rsid w:val="00390104"/>
    <w:rsid w:val="00393486"/>
    <w:rsid w:val="003A040B"/>
    <w:rsid w:val="003A0490"/>
    <w:rsid w:val="003A6263"/>
    <w:rsid w:val="003A6C2B"/>
    <w:rsid w:val="003B078B"/>
    <w:rsid w:val="003B0861"/>
    <w:rsid w:val="003B3C54"/>
    <w:rsid w:val="003B46A6"/>
    <w:rsid w:val="003B5A0F"/>
    <w:rsid w:val="003B7814"/>
    <w:rsid w:val="003C0AAB"/>
    <w:rsid w:val="003C13E0"/>
    <w:rsid w:val="003C1907"/>
    <w:rsid w:val="003C34D6"/>
    <w:rsid w:val="003D27A3"/>
    <w:rsid w:val="003D3470"/>
    <w:rsid w:val="003E2837"/>
    <w:rsid w:val="003E705F"/>
    <w:rsid w:val="003F33DB"/>
    <w:rsid w:val="003F5E57"/>
    <w:rsid w:val="003F6E65"/>
    <w:rsid w:val="00400D59"/>
    <w:rsid w:val="0040361F"/>
    <w:rsid w:val="00403D11"/>
    <w:rsid w:val="00405616"/>
    <w:rsid w:val="00406E2E"/>
    <w:rsid w:val="004156FD"/>
    <w:rsid w:val="004246FE"/>
    <w:rsid w:val="00427FC9"/>
    <w:rsid w:val="00431C71"/>
    <w:rsid w:val="004335CB"/>
    <w:rsid w:val="00442640"/>
    <w:rsid w:val="00457B25"/>
    <w:rsid w:val="0046291E"/>
    <w:rsid w:val="00470805"/>
    <w:rsid w:val="00473CEF"/>
    <w:rsid w:val="004745AE"/>
    <w:rsid w:val="00480092"/>
    <w:rsid w:val="00486506"/>
    <w:rsid w:val="00492F30"/>
    <w:rsid w:val="00495057"/>
    <w:rsid w:val="004A2157"/>
    <w:rsid w:val="004A6BAB"/>
    <w:rsid w:val="004A7474"/>
    <w:rsid w:val="004B0930"/>
    <w:rsid w:val="004C03FF"/>
    <w:rsid w:val="004D5D00"/>
    <w:rsid w:val="004D60BF"/>
    <w:rsid w:val="004E2455"/>
    <w:rsid w:val="004E2C6D"/>
    <w:rsid w:val="004E6DB2"/>
    <w:rsid w:val="004F14F3"/>
    <w:rsid w:val="004F2184"/>
    <w:rsid w:val="004F3711"/>
    <w:rsid w:val="00505E8B"/>
    <w:rsid w:val="00515FCC"/>
    <w:rsid w:val="005165D2"/>
    <w:rsid w:val="005207BF"/>
    <w:rsid w:val="0052102F"/>
    <w:rsid w:val="0053179B"/>
    <w:rsid w:val="00533CB8"/>
    <w:rsid w:val="005348BD"/>
    <w:rsid w:val="00535BCE"/>
    <w:rsid w:val="0053797B"/>
    <w:rsid w:val="005414AC"/>
    <w:rsid w:val="00542009"/>
    <w:rsid w:val="00543805"/>
    <w:rsid w:val="00543897"/>
    <w:rsid w:val="00546752"/>
    <w:rsid w:val="005473CB"/>
    <w:rsid w:val="00551E11"/>
    <w:rsid w:val="0055771C"/>
    <w:rsid w:val="00562D92"/>
    <w:rsid w:val="00575AF4"/>
    <w:rsid w:val="005765A3"/>
    <w:rsid w:val="00585302"/>
    <w:rsid w:val="00586AEF"/>
    <w:rsid w:val="00590613"/>
    <w:rsid w:val="00590677"/>
    <w:rsid w:val="00592C68"/>
    <w:rsid w:val="005957F6"/>
    <w:rsid w:val="005A60B8"/>
    <w:rsid w:val="005A767D"/>
    <w:rsid w:val="005B2574"/>
    <w:rsid w:val="005B31F2"/>
    <w:rsid w:val="005B40EE"/>
    <w:rsid w:val="005B49ED"/>
    <w:rsid w:val="005C0083"/>
    <w:rsid w:val="005D5369"/>
    <w:rsid w:val="005D70A3"/>
    <w:rsid w:val="005E4F3F"/>
    <w:rsid w:val="005F4D83"/>
    <w:rsid w:val="005F78E2"/>
    <w:rsid w:val="00601368"/>
    <w:rsid w:val="00601A8B"/>
    <w:rsid w:val="00611587"/>
    <w:rsid w:val="0061557D"/>
    <w:rsid w:val="00626536"/>
    <w:rsid w:val="006318EB"/>
    <w:rsid w:val="00631C85"/>
    <w:rsid w:val="00633F2A"/>
    <w:rsid w:val="00641ECD"/>
    <w:rsid w:val="00645B0E"/>
    <w:rsid w:val="006461F6"/>
    <w:rsid w:val="00647DEE"/>
    <w:rsid w:val="00661F6E"/>
    <w:rsid w:val="0067727F"/>
    <w:rsid w:val="0068211E"/>
    <w:rsid w:val="00685D25"/>
    <w:rsid w:val="00690112"/>
    <w:rsid w:val="006A3716"/>
    <w:rsid w:val="006B022B"/>
    <w:rsid w:val="006B0DDA"/>
    <w:rsid w:val="006B161B"/>
    <w:rsid w:val="006B5C43"/>
    <w:rsid w:val="006D6786"/>
    <w:rsid w:val="006E2870"/>
    <w:rsid w:val="006E539D"/>
    <w:rsid w:val="006E53FF"/>
    <w:rsid w:val="006E6011"/>
    <w:rsid w:val="006F3072"/>
    <w:rsid w:val="00702B4F"/>
    <w:rsid w:val="007117A5"/>
    <w:rsid w:val="007123B4"/>
    <w:rsid w:val="00712695"/>
    <w:rsid w:val="00716846"/>
    <w:rsid w:val="00720F88"/>
    <w:rsid w:val="007222D5"/>
    <w:rsid w:val="00724FC4"/>
    <w:rsid w:val="00725BB4"/>
    <w:rsid w:val="007279A3"/>
    <w:rsid w:val="00727AEE"/>
    <w:rsid w:val="007347B2"/>
    <w:rsid w:val="0074281D"/>
    <w:rsid w:val="00746C61"/>
    <w:rsid w:val="00750194"/>
    <w:rsid w:val="0075359C"/>
    <w:rsid w:val="00754563"/>
    <w:rsid w:val="00754843"/>
    <w:rsid w:val="007555D7"/>
    <w:rsid w:val="007561DD"/>
    <w:rsid w:val="00756F71"/>
    <w:rsid w:val="00764E89"/>
    <w:rsid w:val="007678FC"/>
    <w:rsid w:val="0078074D"/>
    <w:rsid w:val="00791C3F"/>
    <w:rsid w:val="007B0618"/>
    <w:rsid w:val="007B7559"/>
    <w:rsid w:val="007B77D1"/>
    <w:rsid w:val="007C1B41"/>
    <w:rsid w:val="007C2014"/>
    <w:rsid w:val="007C437E"/>
    <w:rsid w:val="007D328D"/>
    <w:rsid w:val="007D46F8"/>
    <w:rsid w:val="007D4735"/>
    <w:rsid w:val="007D6224"/>
    <w:rsid w:val="007E052A"/>
    <w:rsid w:val="007E3322"/>
    <w:rsid w:val="007F3725"/>
    <w:rsid w:val="007F51A6"/>
    <w:rsid w:val="00804AF6"/>
    <w:rsid w:val="00810761"/>
    <w:rsid w:val="00810922"/>
    <w:rsid w:val="00814813"/>
    <w:rsid w:val="00815099"/>
    <w:rsid w:val="00821E85"/>
    <w:rsid w:val="008238F5"/>
    <w:rsid w:val="008273D8"/>
    <w:rsid w:val="00833D9E"/>
    <w:rsid w:val="00835331"/>
    <w:rsid w:val="008418DE"/>
    <w:rsid w:val="00842792"/>
    <w:rsid w:val="00845E68"/>
    <w:rsid w:val="008618EE"/>
    <w:rsid w:val="00864DB8"/>
    <w:rsid w:val="0087309B"/>
    <w:rsid w:val="008746C7"/>
    <w:rsid w:val="00874D22"/>
    <w:rsid w:val="00880431"/>
    <w:rsid w:val="008843D2"/>
    <w:rsid w:val="008879D3"/>
    <w:rsid w:val="00895BEF"/>
    <w:rsid w:val="008A14C6"/>
    <w:rsid w:val="008A5445"/>
    <w:rsid w:val="008A6DBF"/>
    <w:rsid w:val="008B0138"/>
    <w:rsid w:val="008B0449"/>
    <w:rsid w:val="008B13F0"/>
    <w:rsid w:val="008B444E"/>
    <w:rsid w:val="008B5AC0"/>
    <w:rsid w:val="008B6CF6"/>
    <w:rsid w:val="008C28C9"/>
    <w:rsid w:val="008C4CDC"/>
    <w:rsid w:val="008C75BC"/>
    <w:rsid w:val="008C7BBB"/>
    <w:rsid w:val="008D50E4"/>
    <w:rsid w:val="008D62CA"/>
    <w:rsid w:val="008E0058"/>
    <w:rsid w:val="008E269A"/>
    <w:rsid w:val="0090063D"/>
    <w:rsid w:val="00903B5D"/>
    <w:rsid w:val="009127FA"/>
    <w:rsid w:val="0092313B"/>
    <w:rsid w:val="009242FF"/>
    <w:rsid w:val="00926CD2"/>
    <w:rsid w:val="00930825"/>
    <w:rsid w:val="00941F25"/>
    <w:rsid w:val="00942C5A"/>
    <w:rsid w:val="00945C34"/>
    <w:rsid w:val="009504E0"/>
    <w:rsid w:val="00953E91"/>
    <w:rsid w:val="00954FD0"/>
    <w:rsid w:val="00960AC4"/>
    <w:rsid w:val="009614A8"/>
    <w:rsid w:val="00964125"/>
    <w:rsid w:val="009649C7"/>
    <w:rsid w:val="00973AB7"/>
    <w:rsid w:val="00977A35"/>
    <w:rsid w:val="00980E6D"/>
    <w:rsid w:val="009813D8"/>
    <w:rsid w:val="00983E50"/>
    <w:rsid w:val="009852D7"/>
    <w:rsid w:val="00985706"/>
    <w:rsid w:val="009919AA"/>
    <w:rsid w:val="009930C8"/>
    <w:rsid w:val="009933CF"/>
    <w:rsid w:val="00994189"/>
    <w:rsid w:val="009A0660"/>
    <w:rsid w:val="009A193D"/>
    <w:rsid w:val="009A49D9"/>
    <w:rsid w:val="009A793C"/>
    <w:rsid w:val="009B3CB1"/>
    <w:rsid w:val="009C0756"/>
    <w:rsid w:val="009C4335"/>
    <w:rsid w:val="009F0D17"/>
    <w:rsid w:val="00A018AE"/>
    <w:rsid w:val="00A044F5"/>
    <w:rsid w:val="00A046D7"/>
    <w:rsid w:val="00A05DE4"/>
    <w:rsid w:val="00A070A1"/>
    <w:rsid w:val="00A13DB3"/>
    <w:rsid w:val="00A14F60"/>
    <w:rsid w:val="00A24B2D"/>
    <w:rsid w:val="00A332ED"/>
    <w:rsid w:val="00A33B72"/>
    <w:rsid w:val="00A33E2B"/>
    <w:rsid w:val="00A35C0B"/>
    <w:rsid w:val="00A408EA"/>
    <w:rsid w:val="00A4347F"/>
    <w:rsid w:val="00A43E69"/>
    <w:rsid w:val="00A505D4"/>
    <w:rsid w:val="00A5218A"/>
    <w:rsid w:val="00A53BC8"/>
    <w:rsid w:val="00A569FB"/>
    <w:rsid w:val="00A60F72"/>
    <w:rsid w:val="00A621EF"/>
    <w:rsid w:val="00A673C0"/>
    <w:rsid w:val="00A73349"/>
    <w:rsid w:val="00A75822"/>
    <w:rsid w:val="00A85202"/>
    <w:rsid w:val="00A855E3"/>
    <w:rsid w:val="00A85D9D"/>
    <w:rsid w:val="00A949B5"/>
    <w:rsid w:val="00A9583D"/>
    <w:rsid w:val="00A96EA4"/>
    <w:rsid w:val="00AA3EF2"/>
    <w:rsid w:val="00AB50AA"/>
    <w:rsid w:val="00AB762F"/>
    <w:rsid w:val="00AC3ED5"/>
    <w:rsid w:val="00AC66B5"/>
    <w:rsid w:val="00AD7D8E"/>
    <w:rsid w:val="00AE3BCB"/>
    <w:rsid w:val="00AE410C"/>
    <w:rsid w:val="00AF06B9"/>
    <w:rsid w:val="00AF1871"/>
    <w:rsid w:val="00AF562F"/>
    <w:rsid w:val="00B00F54"/>
    <w:rsid w:val="00B01168"/>
    <w:rsid w:val="00B0134A"/>
    <w:rsid w:val="00B029A7"/>
    <w:rsid w:val="00B04027"/>
    <w:rsid w:val="00B04D0B"/>
    <w:rsid w:val="00B05527"/>
    <w:rsid w:val="00B10D44"/>
    <w:rsid w:val="00B138CB"/>
    <w:rsid w:val="00B14A6C"/>
    <w:rsid w:val="00B1623B"/>
    <w:rsid w:val="00B27F5F"/>
    <w:rsid w:val="00B43D09"/>
    <w:rsid w:val="00B476DD"/>
    <w:rsid w:val="00B478C1"/>
    <w:rsid w:val="00B505EA"/>
    <w:rsid w:val="00B567B1"/>
    <w:rsid w:val="00B608CA"/>
    <w:rsid w:val="00B60D9E"/>
    <w:rsid w:val="00B62601"/>
    <w:rsid w:val="00B637C4"/>
    <w:rsid w:val="00B65498"/>
    <w:rsid w:val="00B84EB0"/>
    <w:rsid w:val="00BA21D6"/>
    <w:rsid w:val="00BB15EB"/>
    <w:rsid w:val="00BB75B5"/>
    <w:rsid w:val="00BB7D14"/>
    <w:rsid w:val="00BC5AF7"/>
    <w:rsid w:val="00BD308E"/>
    <w:rsid w:val="00BD6E4E"/>
    <w:rsid w:val="00BE05AD"/>
    <w:rsid w:val="00BE18D4"/>
    <w:rsid w:val="00BF1483"/>
    <w:rsid w:val="00BF28C9"/>
    <w:rsid w:val="00C10EDA"/>
    <w:rsid w:val="00C1440E"/>
    <w:rsid w:val="00C1569C"/>
    <w:rsid w:val="00C22F58"/>
    <w:rsid w:val="00C30372"/>
    <w:rsid w:val="00C32AD8"/>
    <w:rsid w:val="00C416B9"/>
    <w:rsid w:val="00C52A7D"/>
    <w:rsid w:val="00C6322D"/>
    <w:rsid w:val="00C66503"/>
    <w:rsid w:val="00C736DD"/>
    <w:rsid w:val="00C73C9F"/>
    <w:rsid w:val="00C74071"/>
    <w:rsid w:val="00C80682"/>
    <w:rsid w:val="00C82E49"/>
    <w:rsid w:val="00C909D6"/>
    <w:rsid w:val="00C94B69"/>
    <w:rsid w:val="00C94DF9"/>
    <w:rsid w:val="00CA0B3D"/>
    <w:rsid w:val="00CA2CBA"/>
    <w:rsid w:val="00CA6B19"/>
    <w:rsid w:val="00CB3483"/>
    <w:rsid w:val="00CB3EE6"/>
    <w:rsid w:val="00CB4723"/>
    <w:rsid w:val="00CB692C"/>
    <w:rsid w:val="00CB703B"/>
    <w:rsid w:val="00CC2171"/>
    <w:rsid w:val="00CC2194"/>
    <w:rsid w:val="00CC6431"/>
    <w:rsid w:val="00CD1F41"/>
    <w:rsid w:val="00CD4AA0"/>
    <w:rsid w:val="00CE6F3F"/>
    <w:rsid w:val="00CE7BF5"/>
    <w:rsid w:val="00CF6916"/>
    <w:rsid w:val="00D005AD"/>
    <w:rsid w:val="00D0775F"/>
    <w:rsid w:val="00D1082A"/>
    <w:rsid w:val="00D174E5"/>
    <w:rsid w:val="00D2624D"/>
    <w:rsid w:val="00D26306"/>
    <w:rsid w:val="00D26380"/>
    <w:rsid w:val="00D27D9D"/>
    <w:rsid w:val="00D30C0D"/>
    <w:rsid w:val="00D31570"/>
    <w:rsid w:val="00D3555E"/>
    <w:rsid w:val="00D40D92"/>
    <w:rsid w:val="00D4119C"/>
    <w:rsid w:val="00D42355"/>
    <w:rsid w:val="00D45FE4"/>
    <w:rsid w:val="00D61AFF"/>
    <w:rsid w:val="00D63555"/>
    <w:rsid w:val="00D645DD"/>
    <w:rsid w:val="00D75F61"/>
    <w:rsid w:val="00D775A3"/>
    <w:rsid w:val="00D8588D"/>
    <w:rsid w:val="00DA028E"/>
    <w:rsid w:val="00DB1D86"/>
    <w:rsid w:val="00DB4947"/>
    <w:rsid w:val="00DB7B74"/>
    <w:rsid w:val="00DD468B"/>
    <w:rsid w:val="00DD61BA"/>
    <w:rsid w:val="00DD6960"/>
    <w:rsid w:val="00DE05B1"/>
    <w:rsid w:val="00DE0A3A"/>
    <w:rsid w:val="00DE0E5D"/>
    <w:rsid w:val="00DE1179"/>
    <w:rsid w:val="00DE18AF"/>
    <w:rsid w:val="00DE4D66"/>
    <w:rsid w:val="00DE76FE"/>
    <w:rsid w:val="00DF1313"/>
    <w:rsid w:val="00DF1D36"/>
    <w:rsid w:val="00E012FC"/>
    <w:rsid w:val="00E0212A"/>
    <w:rsid w:val="00E05062"/>
    <w:rsid w:val="00E109C9"/>
    <w:rsid w:val="00E13292"/>
    <w:rsid w:val="00E13EA1"/>
    <w:rsid w:val="00E17C74"/>
    <w:rsid w:val="00E208B9"/>
    <w:rsid w:val="00E21F46"/>
    <w:rsid w:val="00E23C06"/>
    <w:rsid w:val="00E24481"/>
    <w:rsid w:val="00E3161C"/>
    <w:rsid w:val="00E373D2"/>
    <w:rsid w:val="00E40A85"/>
    <w:rsid w:val="00E40C9C"/>
    <w:rsid w:val="00E4573D"/>
    <w:rsid w:val="00E467E3"/>
    <w:rsid w:val="00E46C6E"/>
    <w:rsid w:val="00E57252"/>
    <w:rsid w:val="00E61719"/>
    <w:rsid w:val="00E62F06"/>
    <w:rsid w:val="00E64E8D"/>
    <w:rsid w:val="00E67F2F"/>
    <w:rsid w:val="00E71AA3"/>
    <w:rsid w:val="00E72F4F"/>
    <w:rsid w:val="00E80739"/>
    <w:rsid w:val="00E8179B"/>
    <w:rsid w:val="00E929C8"/>
    <w:rsid w:val="00E93224"/>
    <w:rsid w:val="00E93AFE"/>
    <w:rsid w:val="00E9708D"/>
    <w:rsid w:val="00EA2DF2"/>
    <w:rsid w:val="00EA340C"/>
    <w:rsid w:val="00EB48BA"/>
    <w:rsid w:val="00EC600C"/>
    <w:rsid w:val="00ED1D4C"/>
    <w:rsid w:val="00ED4183"/>
    <w:rsid w:val="00ED7AFA"/>
    <w:rsid w:val="00ED7ECA"/>
    <w:rsid w:val="00EE66B9"/>
    <w:rsid w:val="00EF23F7"/>
    <w:rsid w:val="00EF664D"/>
    <w:rsid w:val="00EF6E55"/>
    <w:rsid w:val="00F007E3"/>
    <w:rsid w:val="00F015C6"/>
    <w:rsid w:val="00F03A70"/>
    <w:rsid w:val="00F12602"/>
    <w:rsid w:val="00F14898"/>
    <w:rsid w:val="00F21E1A"/>
    <w:rsid w:val="00F22CC5"/>
    <w:rsid w:val="00F23F71"/>
    <w:rsid w:val="00F308E9"/>
    <w:rsid w:val="00F3094B"/>
    <w:rsid w:val="00F333B9"/>
    <w:rsid w:val="00F4057D"/>
    <w:rsid w:val="00F40A85"/>
    <w:rsid w:val="00F41371"/>
    <w:rsid w:val="00F51D53"/>
    <w:rsid w:val="00F60DFC"/>
    <w:rsid w:val="00F63913"/>
    <w:rsid w:val="00F64A71"/>
    <w:rsid w:val="00F652E0"/>
    <w:rsid w:val="00F65919"/>
    <w:rsid w:val="00F67AEC"/>
    <w:rsid w:val="00F740AB"/>
    <w:rsid w:val="00F769BB"/>
    <w:rsid w:val="00F869AF"/>
    <w:rsid w:val="00F877A7"/>
    <w:rsid w:val="00F9231B"/>
    <w:rsid w:val="00F94892"/>
    <w:rsid w:val="00FA0099"/>
    <w:rsid w:val="00FA3126"/>
    <w:rsid w:val="00FA761A"/>
    <w:rsid w:val="00FB1DC8"/>
    <w:rsid w:val="00FB2104"/>
    <w:rsid w:val="00FB2FA3"/>
    <w:rsid w:val="00FB38DF"/>
    <w:rsid w:val="00FB41AF"/>
    <w:rsid w:val="00FB699D"/>
    <w:rsid w:val="00FC0F61"/>
    <w:rsid w:val="00FC6739"/>
    <w:rsid w:val="00FE04B1"/>
    <w:rsid w:val="00FE5D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4B"/>
    <w:rPr>
      <w:sz w:val="24"/>
      <w:szCs w:val="24"/>
      <w:lang w:eastAsia="ja-JP"/>
    </w:rPr>
  </w:style>
  <w:style w:type="paragraph" w:styleId="Heading2">
    <w:name w:val="heading 2"/>
    <w:basedOn w:val="Normal"/>
    <w:next w:val="Normal"/>
    <w:link w:val="Heading2Char"/>
    <w:uiPriority w:val="99"/>
    <w:qFormat/>
    <w:rsid w:val="003B78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B781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C3ED5"/>
    <w:rPr>
      <w:rFonts w:ascii="Arial" w:hAnsi="Arial" w:cs="Arial"/>
      <w:b/>
      <w:bCs/>
      <w:i/>
      <w:iCs/>
      <w:sz w:val="28"/>
      <w:szCs w:val="28"/>
      <w:lang w:eastAsia="ja-JP"/>
    </w:rPr>
  </w:style>
  <w:style w:type="character" w:customStyle="1" w:styleId="Heading3Char">
    <w:name w:val="Heading 3 Char"/>
    <w:basedOn w:val="DefaultParagraphFont"/>
    <w:link w:val="Heading3"/>
    <w:uiPriority w:val="99"/>
    <w:semiHidden/>
    <w:locked/>
    <w:rsid w:val="00F869AF"/>
    <w:rPr>
      <w:rFonts w:ascii="Cambria" w:hAnsi="Cambria" w:cs="Times New Roman"/>
      <w:b/>
      <w:bCs/>
      <w:sz w:val="26"/>
      <w:szCs w:val="26"/>
      <w:lang w:eastAsia="ja-JP"/>
    </w:rPr>
  </w:style>
  <w:style w:type="character" w:styleId="CommentReference">
    <w:name w:val="annotation reference"/>
    <w:basedOn w:val="DefaultParagraphFont"/>
    <w:uiPriority w:val="99"/>
    <w:semiHidden/>
    <w:rsid w:val="004246FE"/>
    <w:rPr>
      <w:rFonts w:cs="Times New Roman"/>
      <w:sz w:val="16"/>
      <w:szCs w:val="16"/>
    </w:rPr>
  </w:style>
  <w:style w:type="paragraph" w:styleId="CommentText">
    <w:name w:val="annotation text"/>
    <w:basedOn w:val="Normal"/>
    <w:link w:val="CommentTextChar"/>
    <w:uiPriority w:val="99"/>
    <w:semiHidden/>
    <w:rsid w:val="004246FE"/>
    <w:rPr>
      <w:sz w:val="20"/>
      <w:szCs w:val="20"/>
      <w:lang w:eastAsia="en-US"/>
    </w:rPr>
  </w:style>
  <w:style w:type="character" w:customStyle="1" w:styleId="CommentTextChar">
    <w:name w:val="Comment Text Char"/>
    <w:basedOn w:val="DefaultParagraphFont"/>
    <w:link w:val="CommentText"/>
    <w:uiPriority w:val="99"/>
    <w:semiHidden/>
    <w:locked/>
    <w:rsid w:val="004246FE"/>
    <w:rPr>
      <w:rFonts w:cs="Times New Roman"/>
      <w:lang w:val="en-US" w:eastAsia="en-US" w:bidi="ar-SA"/>
    </w:rPr>
  </w:style>
  <w:style w:type="paragraph" w:styleId="BalloonText">
    <w:name w:val="Balloon Text"/>
    <w:basedOn w:val="Normal"/>
    <w:link w:val="BalloonTextChar"/>
    <w:uiPriority w:val="99"/>
    <w:semiHidden/>
    <w:rsid w:val="004246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9AF"/>
    <w:rPr>
      <w:rFonts w:cs="Times New Roman"/>
      <w:sz w:val="2"/>
      <w:lang w:eastAsia="ja-JP"/>
    </w:rPr>
  </w:style>
  <w:style w:type="paragraph" w:styleId="CommentSubject">
    <w:name w:val="annotation subject"/>
    <w:basedOn w:val="CommentText"/>
    <w:next w:val="CommentText"/>
    <w:link w:val="CommentSubjectChar"/>
    <w:uiPriority w:val="99"/>
    <w:semiHidden/>
    <w:rsid w:val="000E426A"/>
    <w:rPr>
      <w:b/>
      <w:bCs/>
      <w:lang w:eastAsia="ja-JP"/>
    </w:rPr>
  </w:style>
  <w:style w:type="character" w:customStyle="1" w:styleId="CommentSubjectChar">
    <w:name w:val="Comment Subject Char"/>
    <w:basedOn w:val="CommentTextChar"/>
    <w:link w:val="CommentSubject"/>
    <w:uiPriority w:val="99"/>
    <w:semiHidden/>
    <w:locked/>
    <w:rsid w:val="00F869AF"/>
    <w:rPr>
      <w:b/>
      <w:bCs/>
      <w:sz w:val="20"/>
      <w:szCs w:val="20"/>
      <w:lang w:eastAsia="ja-JP"/>
    </w:rPr>
  </w:style>
  <w:style w:type="paragraph" w:styleId="Header">
    <w:name w:val="header"/>
    <w:basedOn w:val="Normal"/>
    <w:link w:val="HeaderChar"/>
    <w:uiPriority w:val="99"/>
    <w:semiHidden/>
    <w:rsid w:val="00BB15EB"/>
    <w:pPr>
      <w:tabs>
        <w:tab w:val="center" w:pos="4680"/>
        <w:tab w:val="right" w:pos="9360"/>
      </w:tabs>
    </w:pPr>
  </w:style>
  <w:style w:type="character" w:customStyle="1" w:styleId="HeaderChar">
    <w:name w:val="Header Char"/>
    <w:basedOn w:val="DefaultParagraphFont"/>
    <w:link w:val="Header"/>
    <w:uiPriority w:val="99"/>
    <w:semiHidden/>
    <w:locked/>
    <w:rsid w:val="00BB15EB"/>
    <w:rPr>
      <w:rFonts w:cs="Times New Roman"/>
      <w:sz w:val="24"/>
      <w:szCs w:val="24"/>
      <w:lang w:eastAsia="ja-JP"/>
    </w:rPr>
  </w:style>
  <w:style w:type="paragraph" w:styleId="Footer">
    <w:name w:val="footer"/>
    <w:basedOn w:val="Normal"/>
    <w:link w:val="FooterChar"/>
    <w:uiPriority w:val="99"/>
    <w:semiHidden/>
    <w:rsid w:val="00BB15EB"/>
    <w:pPr>
      <w:tabs>
        <w:tab w:val="center" w:pos="4680"/>
        <w:tab w:val="right" w:pos="9360"/>
      </w:tabs>
    </w:pPr>
  </w:style>
  <w:style w:type="character" w:customStyle="1" w:styleId="FooterChar">
    <w:name w:val="Footer Char"/>
    <w:basedOn w:val="DefaultParagraphFont"/>
    <w:link w:val="Footer"/>
    <w:uiPriority w:val="99"/>
    <w:semiHidden/>
    <w:locked/>
    <w:rsid w:val="00BB15EB"/>
    <w:rPr>
      <w:rFonts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369571983">
      <w:marLeft w:val="0"/>
      <w:marRight w:val="0"/>
      <w:marTop w:val="0"/>
      <w:marBottom w:val="0"/>
      <w:divBdr>
        <w:top w:val="none" w:sz="0" w:space="0" w:color="auto"/>
        <w:left w:val="none" w:sz="0" w:space="0" w:color="auto"/>
        <w:bottom w:val="none" w:sz="0" w:space="0" w:color="auto"/>
        <w:right w:val="none" w:sz="0" w:space="0" w:color="auto"/>
      </w:divBdr>
    </w:div>
    <w:div w:id="369571984">
      <w:marLeft w:val="0"/>
      <w:marRight w:val="0"/>
      <w:marTop w:val="0"/>
      <w:marBottom w:val="0"/>
      <w:divBdr>
        <w:top w:val="none" w:sz="0" w:space="0" w:color="auto"/>
        <w:left w:val="none" w:sz="0" w:space="0" w:color="auto"/>
        <w:bottom w:val="none" w:sz="0" w:space="0" w:color="auto"/>
        <w:right w:val="none" w:sz="0" w:space="0" w:color="auto"/>
      </w:divBdr>
      <w:divsChild>
        <w:div w:id="369571982">
          <w:marLeft w:val="720"/>
          <w:marRight w:val="0"/>
          <w:marTop w:val="100"/>
          <w:marBottom w:val="100"/>
          <w:divBdr>
            <w:top w:val="none" w:sz="0" w:space="0" w:color="auto"/>
            <w:left w:val="none" w:sz="0" w:space="0" w:color="auto"/>
            <w:bottom w:val="none" w:sz="0" w:space="0" w:color="auto"/>
            <w:right w:val="none" w:sz="0" w:space="0" w:color="auto"/>
          </w:divBdr>
        </w:div>
      </w:divsChild>
    </w:div>
    <w:div w:id="369571985">
      <w:marLeft w:val="0"/>
      <w:marRight w:val="0"/>
      <w:marTop w:val="0"/>
      <w:marBottom w:val="0"/>
      <w:divBdr>
        <w:top w:val="none" w:sz="0" w:space="0" w:color="auto"/>
        <w:left w:val="none" w:sz="0" w:space="0" w:color="auto"/>
        <w:bottom w:val="none" w:sz="0" w:space="0" w:color="auto"/>
        <w:right w:val="none" w:sz="0" w:space="0" w:color="auto"/>
      </w:divBdr>
    </w:div>
    <w:div w:id="369571986">
      <w:marLeft w:val="0"/>
      <w:marRight w:val="0"/>
      <w:marTop w:val="0"/>
      <w:marBottom w:val="0"/>
      <w:divBdr>
        <w:top w:val="none" w:sz="0" w:space="0" w:color="auto"/>
        <w:left w:val="none" w:sz="0" w:space="0" w:color="auto"/>
        <w:bottom w:val="none" w:sz="0" w:space="0" w:color="auto"/>
        <w:right w:val="none" w:sz="0" w:space="0" w:color="auto"/>
      </w:divBdr>
    </w:div>
    <w:div w:id="369571987">
      <w:marLeft w:val="0"/>
      <w:marRight w:val="0"/>
      <w:marTop w:val="0"/>
      <w:marBottom w:val="0"/>
      <w:divBdr>
        <w:top w:val="none" w:sz="0" w:space="0" w:color="auto"/>
        <w:left w:val="none" w:sz="0" w:space="0" w:color="auto"/>
        <w:bottom w:val="none" w:sz="0" w:space="0" w:color="auto"/>
        <w:right w:val="none" w:sz="0" w:space="0" w:color="auto"/>
      </w:divBdr>
    </w:div>
    <w:div w:id="369571988">
      <w:marLeft w:val="0"/>
      <w:marRight w:val="0"/>
      <w:marTop w:val="0"/>
      <w:marBottom w:val="0"/>
      <w:divBdr>
        <w:top w:val="none" w:sz="0" w:space="0" w:color="auto"/>
        <w:left w:val="none" w:sz="0" w:space="0" w:color="auto"/>
        <w:bottom w:val="none" w:sz="0" w:space="0" w:color="auto"/>
        <w:right w:val="none" w:sz="0" w:space="0" w:color="auto"/>
      </w:divBdr>
    </w:div>
    <w:div w:id="369571989">
      <w:marLeft w:val="0"/>
      <w:marRight w:val="0"/>
      <w:marTop w:val="0"/>
      <w:marBottom w:val="0"/>
      <w:divBdr>
        <w:top w:val="none" w:sz="0" w:space="0" w:color="auto"/>
        <w:left w:val="none" w:sz="0" w:space="0" w:color="auto"/>
        <w:bottom w:val="none" w:sz="0" w:space="0" w:color="auto"/>
        <w:right w:val="none" w:sz="0" w:space="0" w:color="auto"/>
      </w:divBdr>
    </w:div>
    <w:div w:id="369571990">
      <w:marLeft w:val="0"/>
      <w:marRight w:val="0"/>
      <w:marTop w:val="0"/>
      <w:marBottom w:val="0"/>
      <w:divBdr>
        <w:top w:val="none" w:sz="0" w:space="0" w:color="auto"/>
        <w:left w:val="none" w:sz="0" w:space="0" w:color="auto"/>
        <w:bottom w:val="none" w:sz="0" w:space="0" w:color="auto"/>
        <w:right w:val="none" w:sz="0" w:space="0" w:color="auto"/>
      </w:divBdr>
    </w:div>
    <w:div w:id="369571991">
      <w:marLeft w:val="0"/>
      <w:marRight w:val="0"/>
      <w:marTop w:val="0"/>
      <w:marBottom w:val="0"/>
      <w:divBdr>
        <w:top w:val="none" w:sz="0" w:space="0" w:color="auto"/>
        <w:left w:val="none" w:sz="0" w:space="0" w:color="auto"/>
        <w:bottom w:val="none" w:sz="0" w:space="0" w:color="auto"/>
        <w:right w:val="none" w:sz="0" w:space="0" w:color="auto"/>
      </w:divBdr>
    </w:div>
    <w:div w:id="369571992">
      <w:marLeft w:val="0"/>
      <w:marRight w:val="0"/>
      <w:marTop w:val="0"/>
      <w:marBottom w:val="0"/>
      <w:divBdr>
        <w:top w:val="none" w:sz="0" w:space="0" w:color="auto"/>
        <w:left w:val="none" w:sz="0" w:space="0" w:color="auto"/>
        <w:bottom w:val="none" w:sz="0" w:space="0" w:color="auto"/>
        <w:right w:val="none" w:sz="0" w:space="0" w:color="auto"/>
      </w:divBdr>
    </w:div>
    <w:div w:id="369571993">
      <w:marLeft w:val="0"/>
      <w:marRight w:val="0"/>
      <w:marTop w:val="0"/>
      <w:marBottom w:val="0"/>
      <w:divBdr>
        <w:top w:val="none" w:sz="0" w:space="0" w:color="auto"/>
        <w:left w:val="none" w:sz="0" w:space="0" w:color="auto"/>
        <w:bottom w:val="none" w:sz="0" w:space="0" w:color="auto"/>
        <w:right w:val="none" w:sz="0" w:space="0" w:color="auto"/>
      </w:divBdr>
    </w:div>
    <w:div w:id="369571994">
      <w:marLeft w:val="0"/>
      <w:marRight w:val="0"/>
      <w:marTop w:val="0"/>
      <w:marBottom w:val="0"/>
      <w:divBdr>
        <w:top w:val="none" w:sz="0" w:space="0" w:color="auto"/>
        <w:left w:val="none" w:sz="0" w:space="0" w:color="auto"/>
        <w:bottom w:val="none" w:sz="0" w:space="0" w:color="auto"/>
        <w:right w:val="none" w:sz="0" w:space="0" w:color="auto"/>
      </w:divBdr>
    </w:div>
    <w:div w:id="369572015">
      <w:marLeft w:val="0"/>
      <w:marRight w:val="0"/>
      <w:marTop w:val="0"/>
      <w:marBottom w:val="0"/>
      <w:divBdr>
        <w:top w:val="none" w:sz="0" w:space="0" w:color="auto"/>
        <w:left w:val="none" w:sz="0" w:space="0" w:color="auto"/>
        <w:bottom w:val="none" w:sz="0" w:space="0" w:color="auto"/>
        <w:right w:val="none" w:sz="0" w:space="0" w:color="auto"/>
      </w:divBdr>
      <w:divsChild>
        <w:div w:id="369571995">
          <w:marLeft w:val="0"/>
          <w:marRight w:val="0"/>
          <w:marTop w:val="0"/>
          <w:marBottom w:val="0"/>
          <w:divBdr>
            <w:top w:val="none" w:sz="0" w:space="0" w:color="auto"/>
            <w:left w:val="none" w:sz="0" w:space="0" w:color="auto"/>
            <w:bottom w:val="none" w:sz="0" w:space="0" w:color="auto"/>
            <w:right w:val="none" w:sz="0" w:space="0" w:color="auto"/>
          </w:divBdr>
        </w:div>
        <w:div w:id="369571996">
          <w:marLeft w:val="0"/>
          <w:marRight w:val="0"/>
          <w:marTop w:val="0"/>
          <w:marBottom w:val="0"/>
          <w:divBdr>
            <w:top w:val="none" w:sz="0" w:space="0" w:color="auto"/>
            <w:left w:val="none" w:sz="0" w:space="0" w:color="auto"/>
            <w:bottom w:val="none" w:sz="0" w:space="0" w:color="auto"/>
            <w:right w:val="none" w:sz="0" w:space="0" w:color="auto"/>
          </w:divBdr>
        </w:div>
        <w:div w:id="369571997">
          <w:marLeft w:val="0"/>
          <w:marRight w:val="0"/>
          <w:marTop w:val="0"/>
          <w:marBottom w:val="0"/>
          <w:divBdr>
            <w:top w:val="none" w:sz="0" w:space="0" w:color="auto"/>
            <w:left w:val="none" w:sz="0" w:space="0" w:color="auto"/>
            <w:bottom w:val="none" w:sz="0" w:space="0" w:color="auto"/>
            <w:right w:val="none" w:sz="0" w:space="0" w:color="auto"/>
          </w:divBdr>
        </w:div>
        <w:div w:id="369571998">
          <w:marLeft w:val="0"/>
          <w:marRight w:val="0"/>
          <w:marTop w:val="0"/>
          <w:marBottom w:val="0"/>
          <w:divBdr>
            <w:top w:val="none" w:sz="0" w:space="0" w:color="auto"/>
            <w:left w:val="none" w:sz="0" w:space="0" w:color="auto"/>
            <w:bottom w:val="none" w:sz="0" w:space="0" w:color="auto"/>
            <w:right w:val="none" w:sz="0" w:space="0" w:color="auto"/>
          </w:divBdr>
        </w:div>
        <w:div w:id="369571999">
          <w:marLeft w:val="0"/>
          <w:marRight w:val="0"/>
          <w:marTop w:val="0"/>
          <w:marBottom w:val="0"/>
          <w:divBdr>
            <w:top w:val="none" w:sz="0" w:space="0" w:color="auto"/>
            <w:left w:val="none" w:sz="0" w:space="0" w:color="auto"/>
            <w:bottom w:val="none" w:sz="0" w:space="0" w:color="auto"/>
            <w:right w:val="none" w:sz="0" w:space="0" w:color="auto"/>
          </w:divBdr>
        </w:div>
        <w:div w:id="369572000">
          <w:marLeft w:val="0"/>
          <w:marRight w:val="0"/>
          <w:marTop w:val="0"/>
          <w:marBottom w:val="0"/>
          <w:divBdr>
            <w:top w:val="none" w:sz="0" w:space="0" w:color="auto"/>
            <w:left w:val="none" w:sz="0" w:space="0" w:color="auto"/>
            <w:bottom w:val="none" w:sz="0" w:space="0" w:color="auto"/>
            <w:right w:val="none" w:sz="0" w:space="0" w:color="auto"/>
          </w:divBdr>
        </w:div>
        <w:div w:id="369572001">
          <w:marLeft w:val="0"/>
          <w:marRight w:val="0"/>
          <w:marTop w:val="0"/>
          <w:marBottom w:val="0"/>
          <w:divBdr>
            <w:top w:val="none" w:sz="0" w:space="0" w:color="auto"/>
            <w:left w:val="none" w:sz="0" w:space="0" w:color="auto"/>
            <w:bottom w:val="none" w:sz="0" w:space="0" w:color="auto"/>
            <w:right w:val="none" w:sz="0" w:space="0" w:color="auto"/>
          </w:divBdr>
        </w:div>
        <w:div w:id="369572002">
          <w:marLeft w:val="0"/>
          <w:marRight w:val="0"/>
          <w:marTop w:val="0"/>
          <w:marBottom w:val="0"/>
          <w:divBdr>
            <w:top w:val="none" w:sz="0" w:space="0" w:color="auto"/>
            <w:left w:val="none" w:sz="0" w:space="0" w:color="auto"/>
            <w:bottom w:val="none" w:sz="0" w:space="0" w:color="auto"/>
            <w:right w:val="none" w:sz="0" w:space="0" w:color="auto"/>
          </w:divBdr>
        </w:div>
        <w:div w:id="369572003">
          <w:marLeft w:val="0"/>
          <w:marRight w:val="0"/>
          <w:marTop w:val="0"/>
          <w:marBottom w:val="0"/>
          <w:divBdr>
            <w:top w:val="none" w:sz="0" w:space="0" w:color="auto"/>
            <w:left w:val="none" w:sz="0" w:space="0" w:color="auto"/>
            <w:bottom w:val="none" w:sz="0" w:space="0" w:color="auto"/>
            <w:right w:val="none" w:sz="0" w:space="0" w:color="auto"/>
          </w:divBdr>
        </w:div>
        <w:div w:id="369572004">
          <w:marLeft w:val="0"/>
          <w:marRight w:val="0"/>
          <w:marTop w:val="0"/>
          <w:marBottom w:val="0"/>
          <w:divBdr>
            <w:top w:val="none" w:sz="0" w:space="0" w:color="auto"/>
            <w:left w:val="none" w:sz="0" w:space="0" w:color="auto"/>
            <w:bottom w:val="none" w:sz="0" w:space="0" w:color="auto"/>
            <w:right w:val="none" w:sz="0" w:space="0" w:color="auto"/>
          </w:divBdr>
        </w:div>
        <w:div w:id="369572005">
          <w:marLeft w:val="0"/>
          <w:marRight w:val="0"/>
          <w:marTop w:val="0"/>
          <w:marBottom w:val="0"/>
          <w:divBdr>
            <w:top w:val="none" w:sz="0" w:space="0" w:color="auto"/>
            <w:left w:val="none" w:sz="0" w:space="0" w:color="auto"/>
            <w:bottom w:val="none" w:sz="0" w:space="0" w:color="auto"/>
            <w:right w:val="none" w:sz="0" w:space="0" w:color="auto"/>
          </w:divBdr>
        </w:div>
        <w:div w:id="369572006">
          <w:marLeft w:val="0"/>
          <w:marRight w:val="0"/>
          <w:marTop w:val="0"/>
          <w:marBottom w:val="0"/>
          <w:divBdr>
            <w:top w:val="none" w:sz="0" w:space="0" w:color="auto"/>
            <w:left w:val="none" w:sz="0" w:space="0" w:color="auto"/>
            <w:bottom w:val="none" w:sz="0" w:space="0" w:color="auto"/>
            <w:right w:val="none" w:sz="0" w:space="0" w:color="auto"/>
          </w:divBdr>
        </w:div>
        <w:div w:id="369572007">
          <w:marLeft w:val="0"/>
          <w:marRight w:val="0"/>
          <w:marTop w:val="0"/>
          <w:marBottom w:val="0"/>
          <w:divBdr>
            <w:top w:val="none" w:sz="0" w:space="0" w:color="auto"/>
            <w:left w:val="none" w:sz="0" w:space="0" w:color="auto"/>
            <w:bottom w:val="none" w:sz="0" w:space="0" w:color="auto"/>
            <w:right w:val="none" w:sz="0" w:space="0" w:color="auto"/>
          </w:divBdr>
        </w:div>
        <w:div w:id="369572008">
          <w:marLeft w:val="0"/>
          <w:marRight w:val="0"/>
          <w:marTop w:val="0"/>
          <w:marBottom w:val="0"/>
          <w:divBdr>
            <w:top w:val="none" w:sz="0" w:space="0" w:color="auto"/>
            <w:left w:val="none" w:sz="0" w:space="0" w:color="auto"/>
            <w:bottom w:val="none" w:sz="0" w:space="0" w:color="auto"/>
            <w:right w:val="none" w:sz="0" w:space="0" w:color="auto"/>
          </w:divBdr>
        </w:div>
        <w:div w:id="369572009">
          <w:marLeft w:val="0"/>
          <w:marRight w:val="0"/>
          <w:marTop w:val="0"/>
          <w:marBottom w:val="0"/>
          <w:divBdr>
            <w:top w:val="none" w:sz="0" w:space="0" w:color="auto"/>
            <w:left w:val="none" w:sz="0" w:space="0" w:color="auto"/>
            <w:bottom w:val="none" w:sz="0" w:space="0" w:color="auto"/>
            <w:right w:val="none" w:sz="0" w:space="0" w:color="auto"/>
          </w:divBdr>
        </w:div>
        <w:div w:id="369572010">
          <w:marLeft w:val="0"/>
          <w:marRight w:val="0"/>
          <w:marTop w:val="0"/>
          <w:marBottom w:val="0"/>
          <w:divBdr>
            <w:top w:val="none" w:sz="0" w:space="0" w:color="auto"/>
            <w:left w:val="none" w:sz="0" w:space="0" w:color="auto"/>
            <w:bottom w:val="none" w:sz="0" w:space="0" w:color="auto"/>
            <w:right w:val="none" w:sz="0" w:space="0" w:color="auto"/>
          </w:divBdr>
        </w:div>
        <w:div w:id="369572011">
          <w:marLeft w:val="0"/>
          <w:marRight w:val="0"/>
          <w:marTop w:val="0"/>
          <w:marBottom w:val="0"/>
          <w:divBdr>
            <w:top w:val="none" w:sz="0" w:space="0" w:color="auto"/>
            <w:left w:val="none" w:sz="0" w:space="0" w:color="auto"/>
            <w:bottom w:val="none" w:sz="0" w:space="0" w:color="auto"/>
            <w:right w:val="none" w:sz="0" w:space="0" w:color="auto"/>
          </w:divBdr>
        </w:div>
        <w:div w:id="369572012">
          <w:marLeft w:val="0"/>
          <w:marRight w:val="0"/>
          <w:marTop w:val="0"/>
          <w:marBottom w:val="0"/>
          <w:divBdr>
            <w:top w:val="none" w:sz="0" w:space="0" w:color="auto"/>
            <w:left w:val="none" w:sz="0" w:space="0" w:color="auto"/>
            <w:bottom w:val="none" w:sz="0" w:space="0" w:color="auto"/>
            <w:right w:val="none" w:sz="0" w:space="0" w:color="auto"/>
          </w:divBdr>
        </w:div>
        <w:div w:id="369572013">
          <w:marLeft w:val="0"/>
          <w:marRight w:val="0"/>
          <w:marTop w:val="0"/>
          <w:marBottom w:val="0"/>
          <w:divBdr>
            <w:top w:val="none" w:sz="0" w:space="0" w:color="auto"/>
            <w:left w:val="none" w:sz="0" w:space="0" w:color="auto"/>
            <w:bottom w:val="none" w:sz="0" w:space="0" w:color="auto"/>
            <w:right w:val="none" w:sz="0" w:space="0" w:color="auto"/>
          </w:divBdr>
        </w:div>
        <w:div w:id="369572014">
          <w:marLeft w:val="0"/>
          <w:marRight w:val="0"/>
          <w:marTop w:val="0"/>
          <w:marBottom w:val="0"/>
          <w:divBdr>
            <w:top w:val="none" w:sz="0" w:space="0" w:color="auto"/>
            <w:left w:val="none" w:sz="0" w:space="0" w:color="auto"/>
            <w:bottom w:val="none" w:sz="0" w:space="0" w:color="auto"/>
            <w:right w:val="none" w:sz="0" w:space="0" w:color="auto"/>
          </w:divBdr>
        </w:div>
      </w:divsChild>
    </w:div>
    <w:div w:id="369572016">
      <w:marLeft w:val="0"/>
      <w:marRight w:val="0"/>
      <w:marTop w:val="0"/>
      <w:marBottom w:val="0"/>
      <w:divBdr>
        <w:top w:val="none" w:sz="0" w:space="0" w:color="auto"/>
        <w:left w:val="none" w:sz="0" w:space="0" w:color="auto"/>
        <w:bottom w:val="none" w:sz="0" w:space="0" w:color="auto"/>
        <w:right w:val="none" w:sz="0" w:space="0" w:color="auto"/>
      </w:divBdr>
    </w:div>
    <w:div w:id="369572017">
      <w:marLeft w:val="0"/>
      <w:marRight w:val="0"/>
      <w:marTop w:val="0"/>
      <w:marBottom w:val="0"/>
      <w:divBdr>
        <w:top w:val="none" w:sz="0" w:space="0" w:color="auto"/>
        <w:left w:val="none" w:sz="0" w:space="0" w:color="auto"/>
        <w:bottom w:val="none" w:sz="0" w:space="0" w:color="auto"/>
        <w:right w:val="none" w:sz="0" w:space="0" w:color="auto"/>
      </w:divBdr>
    </w:div>
    <w:div w:id="369572018">
      <w:marLeft w:val="0"/>
      <w:marRight w:val="0"/>
      <w:marTop w:val="0"/>
      <w:marBottom w:val="0"/>
      <w:divBdr>
        <w:top w:val="none" w:sz="0" w:space="0" w:color="auto"/>
        <w:left w:val="none" w:sz="0" w:space="0" w:color="auto"/>
        <w:bottom w:val="none" w:sz="0" w:space="0" w:color="auto"/>
        <w:right w:val="none" w:sz="0" w:space="0" w:color="auto"/>
      </w:divBdr>
    </w:div>
    <w:div w:id="369572019">
      <w:marLeft w:val="0"/>
      <w:marRight w:val="0"/>
      <w:marTop w:val="0"/>
      <w:marBottom w:val="0"/>
      <w:divBdr>
        <w:top w:val="none" w:sz="0" w:space="0" w:color="auto"/>
        <w:left w:val="none" w:sz="0" w:space="0" w:color="auto"/>
        <w:bottom w:val="none" w:sz="0" w:space="0" w:color="auto"/>
        <w:right w:val="none" w:sz="0" w:space="0" w:color="auto"/>
      </w:divBdr>
    </w:div>
    <w:div w:id="369572020">
      <w:marLeft w:val="0"/>
      <w:marRight w:val="0"/>
      <w:marTop w:val="0"/>
      <w:marBottom w:val="0"/>
      <w:divBdr>
        <w:top w:val="none" w:sz="0" w:space="0" w:color="auto"/>
        <w:left w:val="none" w:sz="0" w:space="0" w:color="auto"/>
        <w:bottom w:val="none" w:sz="0" w:space="0" w:color="auto"/>
        <w:right w:val="none" w:sz="0" w:space="0" w:color="auto"/>
      </w:divBdr>
    </w:div>
    <w:div w:id="369572021">
      <w:marLeft w:val="0"/>
      <w:marRight w:val="0"/>
      <w:marTop w:val="0"/>
      <w:marBottom w:val="0"/>
      <w:divBdr>
        <w:top w:val="none" w:sz="0" w:space="0" w:color="auto"/>
        <w:left w:val="none" w:sz="0" w:space="0" w:color="auto"/>
        <w:bottom w:val="none" w:sz="0" w:space="0" w:color="auto"/>
        <w:right w:val="none" w:sz="0" w:space="0" w:color="auto"/>
      </w:divBdr>
    </w:div>
    <w:div w:id="369572022">
      <w:marLeft w:val="0"/>
      <w:marRight w:val="0"/>
      <w:marTop w:val="0"/>
      <w:marBottom w:val="0"/>
      <w:divBdr>
        <w:top w:val="none" w:sz="0" w:space="0" w:color="auto"/>
        <w:left w:val="none" w:sz="0" w:space="0" w:color="auto"/>
        <w:bottom w:val="none" w:sz="0" w:space="0" w:color="auto"/>
        <w:right w:val="none" w:sz="0" w:space="0" w:color="auto"/>
      </w:divBdr>
    </w:div>
    <w:div w:id="369572023">
      <w:marLeft w:val="0"/>
      <w:marRight w:val="0"/>
      <w:marTop w:val="0"/>
      <w:marBottom w:val="0"/>
      <w:divBdr>
        <w:top w:val="none" w:sz="0" w:space="0" w:color="auto"/>
        <w:left w:val="none" w:sz="0" w:space="0" w:color="auto"/>
        <w:bottom w:val="none" w:sz="0" w:space="0" w:color="auto"/>
        <w:right w:val="none" w:sz="0" w:space="0" w:color="auto"/>
      </w:divBdr>
    </w:div>
    <w:div w:id="369572024">
      <w:marLeft w:val="0"/>
      <w:marRight w:val="0"/>
      <w:marTop w:val="0"/>
      <w:marBottom w:val="0"/>
      <w:divBdr>
        <w:top w:val="none" w:sz="0" w:space="0" w:color="auto"/>
        <w:left w:val="none" w:sz="0" w:space="0" w:color="auto"/>
        <w:bottom w:val="none" w:sz="0" w:space="0" w:color="auto"/>
        <w:right w:val="none" w:sz="0" w:space="0" w:color="auto"/>
      </w:divBdr>
    </w:div>
    <w:div w:id="369572025">
      <w:marLeft w:val="0"/>
      <w:marRight w:val="0"/>
      <w:marTop w:val="0"/>
      <w:marBottom w:val="0"/>
      <w:divBdr>
        <w:top w:val="none" w:sz="0" w:space="0" w:color="auto"/>
        <w:left w:val="none" w:sz="0" w:space="0" w:color="auto"/>
        <w:bottom w:val="none" w:sz="0" w:space="0" w:color="auto"/>
        <w:right w:val="none" w:sz="0" w:space="0" w:color="auto"/>
      </w:divBdr>
    </w:div>
    <w:div w:id="369572026">
      <w:marLeft w:val="0"/>
      <w:marRight w:val="0"/>
      <w:marTop w:val="0"/>
      <w:marBottom w:val="0"/>
      <w:divBdr>
        <w:top w:val="none" w:sz="0" w:space="0" w:color="auto"/>
        <w:left w:val="none" w:sz="0" w:space="0" w:color="auto"/>
        <w:bottom w:val="none" w:sz="0" w:space="0" w:color="auto"/>
        <w:right w:val="none" w:sz="0" w:space="0" w:color="auto"/>
      </w:divBdr>
    </w:div>
    <w:div w:id="369572027">
      <w:marLeft w:val="0"/>
      <w:marRight w:val="0"/>
      <w:marTop w:val="0"/>
      <w:marBottom w:val="0"/>
      <w:divBdr>
        <w:top w:val="none" w:sz="0" w:space="0" w:color="auto"/>
        <w:left w:val="none" w:sz="0" w:space="0" w:color="auto"/>
        <w:bottom w:val="none" w:sz="0" w:space="0" w:color="auto"/>
        <w:right w:val="none" w:sz="0" w:space="0" w:color="auto"/>
      </w:divBdr>
    </w:div>
    <w:div w:id="369572028">
      <w:marLeft w:val="0"/>
      <w:marRight w:val="0"/>
      <w:marTop w:val="0"/>
      <w:marBottom w:val="0"/>
      <w:divBdr>
        <w:top w:val="none" w:sz="0" w:space="0" w:color="auto"/>
        <w:left w:val="none" w:sz="0" w:space="0" w:color="auto"/>
        <w:bottom w:val="none" w:sz="0" w:space="0" w:color="auto"/>
        <w:right w:val="none" w:sz="0" w:space="0" w:color="auto"/>
      </w:divBdr>
    </w:div>
    <w:div w:id="369572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2031</Words>
  <Characters>11583</Characters>
  <Application>Microsoft Office Outlook</Application>
  <DocSecurity>0</DocSecurity>
  <Lines>0</Lines>
  <Paragraphs>0</Paragraphs>
  <ScaleCrop>false</ScaleCrop>
  <Company>Cadence Design Systems,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SV-DC Milestone-1 Proposal  v1</dc:title>
  <dc:subject/>
  <dc:creator>Cadence Design Systems, Inc</dc:creator>
  <cp:keywords/>
  <dc:description/>
  <cp:lastModifiedBy>Cadence Design Systems, Inc</cp:lastModifiedBy>
  <cp:revision>2</cp:revision>
  <dcterms:created xsi:type="dcterms:W3CDTF">2011-08-02T16:23:00Z</dcterms:created>
  <dcterms:modified xsi:type="dcterms:W3CDTF">2011-08-02T16:23:00Z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1173603733</vt:i4>
  </property>
  <property fmtid="{D5CDD505-2E9C-101B-9397-08002B2CF9AE}" pid="3" name="_NewReviewCycle">
    <vt:lpwstr/>
  </property>
  <property fmtid="{D5CDD505-2E9C-101B-9397-08002B2CF9AE}" pid="4" name="_EmailSubject">
    <vt:lpwstr>version 9 attached</vt:lpwstr>
  </property>
  <property fmtid="{D5CDD505-2E9C-101B-9397-08002B2CF9AE}" pid="5" name="_AuthorEmail">
    <vt:lpwstr>abhijeet@cadence.com</vt:lpwstr>
  </property>
  <property fmtid="{D5CDD505-2E9C-101B-9397-08002B2CF9AE}" pid="6" name="_AuthorEmailDisplayName">
    <vt:lpwstr>Abhi Kolpekwar</vt:lpwstr>
  </property>
  <property fmtid="{D5CDD505-2E9C-101B-9397-08002B2CF9AE}" pid="7" name="_PreviousAdHocReviewCycleID">
    <vt:i4>-1335612053</vt:i4>
  </property>
  <property fmtid="{D5CDD505-2E9C-101B-9397-08002B2CF9AE}" pid="8" name="_ReviewingToolsShownOnce">
    <vt:lpwstr/>
  </property>
</Properties>
</file>