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32E" w:rsidRPr="000B032E" w:rsidRDefault="000A6C5B" w:rsidP="000B032E">
      <w:pPr>
        <w:pStyle w:val="Heading2"/>
        <w:jc w:val="center"/>
        <w:rPr>
          <w:i w:val="0"/>
          <w:u w:val="single"/>
        </w:rPr>
      </w:pPr>
      <w:r>
        <w:rPr>
          <w:i w:val="0"/>
          <w:u w:val="single"/>
        </w:rPr>
        <w:t>SV-DC UDT and resolution function</w:t>
      </w:r>
      <w:r w:rsidR="00515FCC">
        <w:rPr>
          <w:i w:val="0"/>
          <w:u w:val="single"/>
        </w:rPr>
        <w:t xml:space="preserve"> Proposal</w:t>
      </w:r>
      <w:r>
        <w:rPr>
          <w:i w:val="0"/>
          <w:u w:val="single"/>
        </w:rPr>
        <w:t xml:space="preserve"> </w:t>
      </w:r>
      <w:r w:rsidR="00B567B1">
        <w:rPr>
          <w:i w:val="0"/>
          <w:u w:val="single"/>
        </w:rPr>
        <w:t>v1.0</w:t>
      </w:r>
      <w:r w:rsidR="00515FCC">
        <w:rPr>
          <w:i w:val="0"/>
          <w:u w:val="single"/>
        </w:rPr>
        <w:t xml:space="preserve"> </w:t>
      </w:r>
    </w:p>
    <w:p w:rsidR="00CC2194" w:rsidRPr="00764E89" w:rsidRDefault="00CC2194" w:rsidP="00FE04B1">
      <w:pPr>
        <w:pStyle w:val="Heading2"/>
        <w:rPr>
          <w:i w:val="0"/>
          <w:sz w:val="26"/>
          <w:szCs w:val="26"/>
        </w:rPr>
      </w:pPr>
      <w:r w:rsidRPr="00764E89">
        <w:rPr>
          <w:i w:val="0"/>
          <w:sz w:val="26"/>
          <w:szCs w:val="26"/>
        </w:rPr>
        <w:t>At the end of 6.6 Net types, ADD,</w:t>
      </w:r>
    </w:p>
    <w:p w:rsidR="00CC2194" w:rsidRDefault="00CC2194" w:rsidP="00FE04B1">
      <w:pPr>
        <w:pStyle w:val="Heading3"/>
      </w:pPr>
      <w:r>
        <w:t>6.6.7 User-defined net type</w:t>
      </w:r>
    </w:p>
    <w:p w:rsidR="00365077" w:rsidRDefault="00DB1D86" w:rsidP="00296269">
      <w:pPr>
        <w:ind w:left="288"/>
      </w:pPr>
      <w:r>
        <w:t>A user-defined net</w:t>
      </w:r>
      <w:r w:rsidR="00CC2194">
        <w:t xml:space="preserve">type allows users to describe more general abstract values for a wire, including its resolution function. This nettype is similar to a typedef </w:t>
      </w:r>
      <w:r w:rsidR="00973AB7">
        <w:t>in some ways, but shall</w:t>
      </w:r>
      <w:r w:rsidR="00CC2194">
        <w:t xml:space="preserve"> only be used in declaring a net.  It provides a name for a particular datatype and optionally an associated resolution function.</w:t>
      </w:r>
      <w:r w:rsidR="00296269">
        <w:t xml:space="preserve"> </w:t>
      </w:r>
    </w:p>
    <w:p w:rsidR="00B1623B" w:rsidRDefault="00B1623B" w:rsidP="00296269">
      <w:pPr>
        <w:ind w:left="288"/>
      </w:pPr>
    </w:p>
    <w:p w:rsidR="00DE0E5D" w:rsidRDefault="00B1623B" w:rsidP="00DE0E5D">
      <w:pPr>
        <w:ind w:left="288"/>
      </w:pPr>
      <w:proofErr w:type="spellStart"/>
      <w:r>
        <w:t>Net_type_</w:t>
      </w:r>
      <w:proofErr w:type="gramStart"/>
      <w:r>
        <w:t>declaration</w:t>
      </w:r>
      <w:proofErr w:type="spellEnd"/>
      <w:r>
        <w:t xml:space="preserve"> :</w:t>
      </w:r>
      <w:proofErr w:type="gramEnd"/>
      <w:r>
        <w:t xml:space="preserve">:=  </w:t>
      </w:r>
    </w:p>
    <w:p w:rsidR="00A046D7" w:rsidRPr="00A046D7" w:rsidRDefault="00AE3BCB" w:rsidP="00DE0E5D">
      <w:pPr>
        <w:ind w:left="288"/>
      </w:pPr>
      <w:proofErr w:type="spellStart"/>
      <w:proofErr w:type="gramStart"/>
      <w:r w:rsidRPr="00AE3BCB">
        <w:rPr>
          <w:b/>
          <w:color w:val="FF0000"/>
        </w:rPr>
        <w:t>n</w:t>
      </w:r>
      <w:r w:rsidR="00B1623B" w:rsidRPr="00AE3BCB">
        <w:rPr>
          <w:b/>
          <w:color w:val="FF0000"/>
        </w:rPr>
        <w:t>ettype</w:t>
      </w:r>
      <w:proofErr w:type="spellEnd"/>
      <w:r w:rsidR="00B1623B">
        <w:t xml:space="preserve"> </w:t>
      </w:r>
      <w:r w:rsidR="00702B4F">
        <w:t xml:space="preserve"> </w:t>
      </w:r>
      <w:proofErr w:type="spellStart"/>
      <w:r w:rsidR="00702B4F">
        <w:t>data</w:t>
      </w:r>
      <w:proofErr w:type="gramEnd"/>
      <w:r w:rsidR="00702B4F">
        <w:t>_type</w:t>
      </w:r>
      <w:proofErr w:type="spellEnd"/>
      <w:r w:rsidR="00702B4F">
        <w:t xml:space="preserve">  </w:t>
      </w:r>
      <w:proofErr w:type="spellStart"/>
      <w:r w:rsidR="00B1623B">
        <w:t>net</w:t>
      </w:r>
      <w:r w:rsidR="00720F88">
        <w:t>_</w:t>
      </w:r>
      <w:r w:rsidR="00B1623B">
        <w:t>type_identifier</w:t>
      </w:r>
      <w:proofErr w:type="spellEnd"/>
      <w:r w:rsidR="00B1623B">
        <w:t xml:space="preserve">  </w:t>
      </w:r>
      <w:r w:rsidR="00216C0F" w:rsidRPr="00F740AB">
        <w:rPr>
          <w:b/>
        </w:rPr>
        <w:t>[</w:t>
      </w:r>
      <w:r w:rsidR="00216C0F">
        <w:rPr>
          <w:b/>
          <w:color w:val="FF0000"/>
        </w:rPr>
        <w:t>w</w:t>
      </w:r>
      <w:r w:rsidR="00B1623B" w:rsidRPr="00AE3BCB">
        <w:rPr>
          <w:b/>
          <w:color w:val="FF0000"/>
        </w:rPr>
        <w:t>ith</w:t>
      </w:r>
      <w:r w:rsidR="00135135">
        <w:t xml:space="preserve">  [</w:t>
      </w:r>
      <w:proofErr w:type="spellStart"/>
      <w:r w:rsidR="00B1623B">
        <w:t>package_scope|class_scope</w:t>
      </w:r>
      <w:proofErr w:type="spellEnd"/>
      <w:r w:rsidR="00B1623B">
        <w:t xml:space="preserve">] </w:t>
      </w:r>
      <w:proofErr w:type="spellStart"/>
      <w:r w:rsidR="00B1623B">
        <w:t>tf_identifier</w:t>
      </w:r>
      <w:proofErr w:type="spellEnd"/>
      <w:r w:rsidR="00135135">
        <w:t>]</w:t>
      </w:r>
      <w:r>
        <w:t>;</w:t>
      </w:r>
    </w:p>
    <w:p w:rsidR="003B46A6" w:rsidRDefault="003B46A6" w:rsidP="0015474B">
      <w:pPr>
        <w:ind w:left="288"/>
      </w:pPr>
    </w:p>
    <w:p w:rsidR="000E2DBC" w:rsidRDefault="00296269" w:rsidP="0015474B">
      <w:pPr>
        <w:ind w:left="288"/>
        <w:rPr>
          <w:color w:val="FF6600"/>
        </w:rPr>
      </w:pPr>
      <w:r>
        <w:t xml:space="preserve">A net declared with that nettype therefore uses that datatype and when specified, the associated </w:t>
      </w:r>
      <w:r w:rsidR="0053797B">
        <w:t>resolution functions</w:t>
      </w:r>
      <w:r>
        <w:t>. A user-defined net type has no</w:t>
      </w:r>
      <w:r w:rsidR="003F33DB">
        <w:t xml:space="preserve"> default type; a specified data type is required. The data </w:t>
      </w:r>
      <w:r>
        <w:t xml:space="preserve">type shall include only integral types and real types as well as unpacked structs and </w:t>
      </w:r>
      <w:r w:rsidRPr="00CC2194">
        <w:t>fixed size arrays of a legal datatype</w:t>
      </w:r>
      <w:r>
        <w:rPr>
          <w:color w:val="FF6600"/>
        </w:rPr>
        <w:t>.</w:t>
      </w:r>
      <w:r w:rsidR="000E426A">
        <w:rPr>
          <w:color w:val="FF6600"/>
        </w:rPr>
        <w:t xml:space="preserve"> </w:t>
      </w:r>
    </w:p>
    <w:p w:rsidR="000E2DBC" w:rsidRDefault="000E2DBC" w:rsidP="0015474B">
      <w:pPr>
        <w:ind w:left="288"/>
      </w:pPr>
    </w:p>
    <w:p w:rsidR="000E2DBC" w:rsidRPr="000E2DBC" w:rsidRDefault="000E2DBC" w:rsidP="0015474B">
      <w:pPr>
        <w:ind w:left="288"/>
      </w:pPr>
      <w:r>
        <w:t xml:space="preserve">A net declared with a user-defined nettype shall be called an </w:t>
      </w:r>
      <w:r>
        <w:rPr>
          <w:i/>
        </w:rPr>
        <w:t>atomic net</w:t>
      </w:r>
      <w:r>
        <w:t>.  While an atomic net may have a composite value, each atomic net is intended to describe a single connection point in the design.</w:t>
      </w:r>
    </w:p>
    <w:p w:rsidR="000E2DBC" w:rsidRDefault="000E2DBC" w:rsidP="0015474B">
      <w:pPr>
        <w:ind w:left="288"/>
      </w:pPr>
    </w:p>
    <w:p w:rsidR="000E426A" w:rsidRPr="00AA3EF2" w:rsidRDefault="000E012A" w:rsidP="007F3725">
      <w:pPr>
        <w:ind w:left="288"/>
      </w:pPr>
      <w:r>
        <w:t xml:space="preserve">The resolution is specified using </w:t>
      </w:r>
      <w:r w:rsidR="000E426A">
        <w:t>SystemVerilog function declaration</w:t>
      </w:r>
      <w:r w:rsidR="000253F9">
        <w:t>.</w:t>
      </w:r>
      <w:r w:rsidR="003C13E0">
        <w:t xml:space="preserve"> </w:t>
      </w:r>
      <w:r w:rsidR="000E426A">
        <w:t xml:space="preserve"> </w:t>
      </w:r>
      <w:r w:rsidR="00337642">
        <w:t xml:space="preserve">If a resolution function is specified and if </w:t>
      </w:r>
      <w:r w:rsidR="000E426A">
        <w:t>a driver of the net cha</w:t>
      </w:r>
      <w:r>
        <w:t>nges value</w:t>
      </w:r>
      <w:r w:rsidR="00E929C8">
        <w:t>; an update event is scheduled on the net in the active (or re-active) region. When the update event matures, the simulator calls</w:t>
      </w:r>
      <w:r w:rsidR="000E426A">
        <w:t xml:space="preserve"> the function to compute the value of the net from the values of the drivers.  The re</w:t>
      </w:r>
      <w:r w:rsidR="008B0449">
        <w:t xml:space="preserve">turn type of the function </w:t>
      </w:r>
      <w:r w:rsidR="003F33DB">
        <w:t>shall</w:t>
      </w:r>
      <w:r w:rsidR="000E426A">
        <w:t xml:space="preserve"> match the data type of t</w:t>
      </w:r>
      <w:r w:rsidR="008B0449">
        <w:t>he net</w:t>
      </w:r>
      <w:r w:rsidR="003F33DB">
        <w:t>type</w:t>
      </w:r>
      <w:r w:rsidR="00543897">
        <w:t>.  The function shal</w:t>
      </w:r>
      <w:r w:rsidR="008B0449">
        <w:t xml:space="preserve">l </w:t>
      </w:r>
      <w:r w:rsidR="000E426A">
        <w:t>accept an arbitrary number of drivers, since diff</w:t>
      </w:r>
      <w:r w:rsidR="008B0449">
        <w:t>erent instances of the net could</w:t>
      </w:r>
      <w:r w:rsidR="000E426A">
        <w:t xml:space="preserve"> be connected to</w:t>
      </w:r>
      <w:r w:rsidR="008B0449">
        <w:t xml:space="preserve"> different numbers of drivers. </w:t>
      </w:r>
      <w:r w:rsidR="007F3725">
        <w:t>It shall also</w:t>
      </w:r>
      <w:r w:rsidR="006D6786">
        <w:t xml:space="preserve"> </w:t>
      </w:r>
      <w:r w:rsidR="007F3725">
        <w:t xml:space="preserve">take present net value as an optional argument. </w:t>
      </w:r>
      <w:r w:rsidR="00AA3EF2">
        <w:t>Thus, a user defined resolution function for an atomic net with a data type T shall be automatic function with input containing a dynamic array of type T</w:t>
      </w:r>
      <w:r w:rsidR="007F3725">
        <w:t xml:space="preserve"> and an optional input representing the current net value</w:t>
      </w:r>
      <w:r w:rsidR="00AA3EF2">
        <w:t xml:space="preserve">. </w:t>
      </w:r>
      <w:r w:rsidR="005C0083">
        <w:rPr>
          <w:color w:val="000000"/>
        </w:rPr>
        <w:t xml:space="preserve">Any change in value to one of the fields of the data type associated with a </w:t>
      </w:r>
      <w:proofErr w:type="spellStart"/>
      <w:r w:rsidR="005C0083">
        <w:rPr>
          <w:color w:val="000000"/>
        </w:rPr>
        <w:t>nettype</w:t>
      </w:r>
      <w:proofErr w:type="spellEnd"/>
      <w:r w:rsidR="00DB4947">
        <w:rPr>
          <w:color w:val="000000"/>
        </w:rPr>
        <w:t xml:space="preserve"> (the drivers)</w:t>
      </w:r>
      <w:r w:rsidR="005C0083">
        <w:rPr>
          <w:color w:val="000000"/>
        </w:rPr>
        <w:t xml:space="preserve"> shall trigger the evaluation of the resolution function associated with that nettype. </w:t>
      </w:r>
    </w:p>
    <w:p w:rsidR="00365077" w:rsidRDefault="00365077" w:rsidP="00296269">
      <w:pPr>
        <w:ind w:left="288"/>
        <w:rPr>
          <w:color w:val="FF6600"/>
        </w:rPr>
      </w:pPr>
    </w:p>
    <w:p w:rsidR="00B505EA" w:rsidRDefault="00296269" w:rsidP="00B505EA">
      <w:pPr>
        <w:ind w:left="288"/>
      </w:pPr>
      <w:r>
        <w:t>Two diff</w:t>
      </w:r>
      <w:r w:rsidR="00DD6960">
        <w:t>erent nettypes can</w:t>
      </w:r>
      <w:r>
        <w:t xml:space="preserve"> use the same datatype, but have different resolution functions  A ne</w:t>
      </w:r>
      <w:r w:rsidR="00486506">
        <w:t>ttype may</w:t>
      </w:r>
      <w:r>
        <w:t xml:space="preserve"> be declared without a resolution </w:t>
      </w:r>
      <w:r w:rsidR="00D775A3">
        <w:t>function, in which case it shall</w:t>
      </w:r>
      <w:r>
        <w:t xml:space="preserve"> be an error for a net of that nettype to have multiple drivers.</w:t>
      </w:r>
    </w:p>
    <w:p w:rsidR="00B505EA" w:rsidRDefault="00B505EA" w:rsidP="00B505EA">
      <w:pPr>
        <w:ind w:left="288"/>
      </w:pPr>
    </w:p>
    <w:p w:rsidR="000253F9" w:rsidRPr="00E40C9C" w:rsidRDefault="000253F9" w:rsidP="00E40C9C">
      <w:pPr>
        <w:ind w:left="288"/>
      </w:pPr>
      <w:r w:rsidRPr="00E40C9C">
        <w:t>Due to non-determinism within scheduling regions, if there are multiple driver updates with a scheduling region, there may be multiple evaluations of the resolution function.  If the resoluti</w:t>
      </w:r>
      <w:r w:rsidR="00E40C9C" w:rsidRPr="00E40C9C">
        <w:t xml:space="preserve">on function has side-effects (e.g. it </w:t>
      </w:r>
      <w:r w:rsidRPr="00E40C9C">
        <w:t>depends on state other than t</w:t>
      </w:r>
      <w:r w:rsidR="00E40C9C" w:rsidRPr="00E40C9C">
        <w:t>he input argument (the drivers)), the whole behavior of the resolution function shall be implementation defined.</w:t>
      </w:r>
    </w:p>
    <w:p w:rsidR="000E426A" w:rsidRDefault="000E426A" w:rsidP="00FC0F61"/>
    <w:p w:rsidR="00E64E8D" w:rsidRDefault="00E64E8D" w:rsidP="00FC0F61">
      <w:pPr>
        <w:ind w:left="28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// user-defined datatype T</w:t>
      </w:r>
    </w:p>
    <w:p w:rsidR="00FC0F61" w:rsidRPr="003B7814" w:rsidRDefault="00FC0F61" w:rsidP="00FC0F61">
      <w:pPr>
        <w:ind w:left="288"/>
        <w:rPr>
          <w:rFonts w:ascii="Courier New" w:hAnsi="Courier New" w:cs="Courier New"/>
          <w:sz w:val="20"/>
          <w:szCs w:val="20"/>
        </w:rPr>
      </w:pPr>
      <w:proofErr w:type="gramStart"/>
      <w:r w:rsidRPr="000E012A">
        <w:rPr>
          <w:rFonts w:ascii="Courier New" w:hAnsi="Courier New" w:cs="Courier New"/>
          <w:b/>
          <w:sz w:val="20"/>
          <w:szCs w:val="20"/>
        </w:rPr>
        <w:t>typedef</w:t>
      </w:r>
      <w:proofErr w:type="gramEnd"/>
      <w:r w:rsidRPr="003B7814">
        <w:rPr>
          <w:rFonts w:ascii="Courier New" w:hAnsi="Courier New" w:cs="Courier New"/>
          <w:sz w:val="20"/>
          <w:szCs w:val="20"/>
        </w:rPr>
        <w:t xml:space="preserve"> </w:t>
      </w:r>
      <w:r w:rsidRPr="007B7559">
        <w:rPr>
          <w:rFonts w:ascii="Courier New" w:hAnsi="Courier New" w:cs="Courier New"/>
          <w:b/>
          <w:sz w:val="20"/>
          <w:szCs w:val="20"/>
        </w:rPr>
        <w:t>struct</w:t>
      </w:r>
      <w:r w:rsidRPr="003B7814">
        <w:rPr>
          <w:rFonts w:ascii="Courier New" w:hAnsi="Courier New" w:cs="Courier New"/>
          <w:sz w:val="20"/>
          <w:szCs w:val="20"/>
        </w:rPr>
        <w:t xml:space="preserve"> {</w:t>
      </w:r>
    </w:p>
    <w:p w:rsidR="00FC0F61" w:rsidRPr="003B7814" w:rsidRDefault="00FC0F61" w:rsidP="00FC0F61">
      <w:pPr>
        <w:ind w:left="288"/>
        <w:rPr>
          <w:rFonts w:ascii="Courier New" w:hAnsi="Courier New" w:cs="Courier New"/>
          <w:sz w:val="20"/>
          <w:szCs w:val="20"/>
        </w:rPr>
      </w:pPr>
      <w:r w:rsidRPr="003B7814">
        <w:rPr>
          <w:rFonts w:ascii="Courier New" w:hAnsi="Courier New" w:cs="Courier New"/>
          <w:sz w:val="20"/>
          <w:szCs w:val="20"/>
        </w:rPr>
        <w:tab/>
        <w:t>real field1;</w:t>
      </w:r>
    </w:p>
    <w:p w:rsidR="00FC0F61" w:rsidRPr="003B7814" w:rsidRDefault="00FC0F61" w:rsidP="00FC0F61">
      <w:pPr>
        <w:ind w:left="288"/>
        <w:rPr>
          <w:rFonts w:ascii="Courier New" w:hAnsi="Courier New" w:cs="Courier New"/>
          <w:sz w:val="20"/>
          <w:szCs w:val="20"/>
        </w:rPr>
      </w:pPr>
      <w:r w:rsidRPr="003B7814">
        <w:rPr>
          <w:rFonts w:ascii="Courier New" w:hAnsi="Courier New" w:cs="Courier New"/>
          <w:sz w:val="20"/>
          <w:szCs w:val="20"/>
        </w:rPr>
        <w:tab/>
        <w:t>bit field2;</w:t>
      </w:r>
    </w:p>
    <w:p w:rsidR="00FC0F61" w:rsidRPr="003B7814" w:rsidRDefault="00FC0F61" w:rsidP="00FC0F61">
      <w:pPr>
        <w:ind w:left="288"/>
        <w:rPr>
          <w:rFonts w:ascii="Courier New" w:hAnsi="Courier New" w:cs="Courier New"/>
          <w:sz w:val="20"/>
          <w:szCs w:val="20"/>
        </w:rPr>
      </w:pPr>
      <w:r w:rsidRPr="003B7814">
        <w:rPr>
          <w:rFonts w:ascii="Courier New" w:hAnsi="Courier New" w:cs="Courier New"/>
          <w:sz w:val="20"/>
          <w:szCs w:val="20"/>
        </w:rPr>
        <w:t>} T;</w:t>
      </w:r>
    </w:p>
    <w:p w:rsidR="00FC0F61" w:rsidRDefault="00FC0F61" w:rsidP="00FC0F61">
      <w:pPr>
        <w:ind w:left="288"/>
        <w:rPr>
          <w:rFonts w:ascii="Courier New" w:hAnsi="Courier New" w:cs="Courier New"/>
          <w:sz w:val="20"/>
          <w:szCs w:val="20"/>
        </w:rPr>
      </w:pPr>
    </w:p>
    <w:p w:rsidR="00B637C4" w:rsidRDefault="00E64E8D" w:rsidP="00FC0F61">
      <w:pPr>
        <w:ind w:left="28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// user-defined resolution function </w:t>
      </w:r>
      <w:proofErr w:type="spellStart"/>
      <w:r>
        <w:rPr>
          <w:rFonts w:ascii="Courier New" w:hAnsi="Courier New" w:cs="Courier New"/>
          <w:sz w:val="20"/>
          <w:szCs w:val="20"/>
        </w:rPr>
        <w:t>Tsum</w:t>
      </w:r>
      <w:proofErr w:type="spellEnd"/>
      <w:r w:rsidR="00A14F60">
        <w:rPr>
          <w:rFonts w:ascii="Courier New" w:hAnsi="Courier New" w:cs="Courier New"/>
          <w:sz w:val="20"/>
          <w:szCs w:val="20"/>
        </w:rPr>
        <w:t xml:space="preserve"> </w:t>
      </w:r>
    </w:p>
    <w:p w:rsidR="00E64E8D" w:rsidRDefault="00B637C4" w:rsidP="00FC0F61">
      <w:pPr>
        <w:ind w:left="28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// </w:t>
      </w:r>
      <w:r w:rsidR="00A14F60">
        <w:rPr>
          <w:rFonts w:ascii="Courier New" w:hAnsi="Courier New" w:cs="Courier New"/>
          <w:sz w:val="20"/>
          <w:szCs w:val="20"/>
        </w:rPr>
        <w:t>with no access to present value</w:t>
      </w:r>
    </w:p>
    <w:p w:rsidR="00ED7AFA" w:rsidRDefault="00CE6F3F" w:rsidP="00CE6F3F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 w:rsidRPr="000E012A">
        <w:rPr>
          <w:rFonts w:ascii="Courier New" w:hAnsi="Courier New" w:cs="Courier New"/>
          <w:b/>
          <w:sz w:val="20"/>
          <w:szCs w:val="20"/>
        </w:rPr>
        <w:t>f</w:t>
      </w:r>
      <w:r w:rsidR="00ED7AFA" w:rsidRPr="000E012A">
        <w:rPr>
          <w:rFonts w:ascii="Courier New" w:hAnsi="Courier New" w:cs="Courier New"/>
          <w:b/>
          <w:sz w:val="20"/>
          <w:szCs w:val="20"/>
        </w:rPr>
        <w:t>unction</w:t>
      </w:r>
      <w:proofErr w:type="gramEnd"/>
      <w:r w:rsidR="00ED7AFA">
        <w:rPr>
          <w:rFonts w:ascii="Courier New" w:hAnsi="Courier New" w:cs="Courier New"/>
          <w:sz w:val="20"/>
          <w:szCs w:val="20"/>
        </w:rPr>
        <w:t xml:space="preserve"> </w:t>
      </w:r>
      <w:r w:rsidRPr="000E012A">
        <w:rPr>
          <w:rFonts w:ascii="Courier New" w:hAnsi="Courier New" w:cs="Courier New"/>
          <w:b/>
          <w:sz w:val="20"/>
          <w:szCs w:val="20"/>
        </w:rPr>
        <w:t>automatic</w:t>
      </w:r>
      <w:r>
        <w:rPr>
          <w:rFonts w:ascii="Courier New" w:hAnsi="Courier New" w:cs="Courier New"/>
          <w:sz w:val="20"/>
          <w:szCs w:val="20"/>
        </w:rPr>
        <w:t xml:space="preserve"> T Tsum(input T driver[]);</w:t>
      </w:r>
    </w:p>
    <w:p w:rsidR="00CE6F3F" w:rsidRDefault="00CE6F3F" w:rsidP="00CE6F3F">
      <w:pPr>
        <w:ind w:left="288" w:firstLine="24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Tsum = 0;</w:t>
      </w:r>
    </w:p>
    <w:p w:rsidR="00CE6F3F" w:rsidRDefault="00CE6F3F" w:rsidP="00CE6F3F">
      <w:pPr>
        <w:ind w:left="288" w:firstLine="240"/>
        <w:rPr>
          <w:rFonts w:ascii="Courier New" w:hAnsi="Courier New" w:cs="Courier New"/>
          <w:sz w:val="20"/>
          <w:szCs w:val="20"/>
        </w:rPr>
      </w:pPr>
      <w:r w:rsidRPr="000E012A">
        <w:rPr>
          <w:rFonts w:ascii="Courier New" w:hAnsi="Courier New" w:cs="Courier New"/>
          <w:b/>
          <w:sz w:val="20"/>
          <w:szCs w:val="20"/>
        </w:rPr>
        <w:t>foreach</w:t>
      </w:r>
      <w:r>
        <w:rPr>
          <w:rFonts w:ascii="Courier New" w:hAnsi="Courier New" w:cs="Courier New"/>
          <w:sz w:val="20"/>
          <w:szCs w:val="20"/>
        </w:rPr>
        <w:t xml:space="preserve"> (driver[i])</w:t>
      </w:r>
    </w:p>
    <w:p w:rsidR="00CE6F3F" w:rsidRDefault="00CE6F3F" w:rsidP="00CE6F3F">
      <w:pPr>
        <w:ind w:left="288" w:firstLine="24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Tsum += driver[i];</w:t>
      </w:r>
    </w:p>
    <w:p w:rsidR="009852D7" w:rsidRPr="000E012A" w:rsidRDefault="00CE6F3F" w:rsidP="00CE6F3F">
      <w:pPr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proofErr w:type="spellStart"/>
      <w:proofErr w:type="gramStart"/>
      <w:r w:rsidR="009852D7">
        <w:rPr>
          <w:rFonts w:ascii="Courier New" w:hAnsi="Courier New" w:cs="Courier New"/>
          <w:b/>
          <w:sz w:val="20"/>
          <w:szCs w:val="20"/>
        </w:rPr>
        <w:t>e</w:t>
      </w:r>
      <w:r w:rsidRPr="000E012A">
        <w:rPr>
          <w:rFonts w:ascii="Courier New" w:hAnsi="Courier New" w:cs="Courier New"/>
          <w:b/>
          <w:sz w:val="20"/>
          <w:szCs w:val="20"/>
        </w:rPr>
        <w:t>ndfunction</w:t>
      </w:r>
      <w:proofErr w:type="spellEnd"/>
      <w:proofErr w:type="gramEnd"/>
    </w:p>
    <w:p w:rsidR="00ED7AFA" w:rsidRPr="003B7814" w:rsidRDefault="00ED7AFA" w:rsidP="00FC0F61">
      <w:pPr>
        <w:ind w:left="288"/>
        <w:rPr>
          <w:rFonts w:ascii="Courier New" w:hAnsi="Courier New" w:cs="Courier New"/>
          <w:sz w:val="20"/>
          <w:szCs w:val="20"/>
        </w:rPr>
      </w:pPr>
    </w:p>
    <w:p w:rsidR="00FC0F61" w:rsidRDefault="00457B25" w:rsidP="00457B25">
      <w:pPr>
        <w:ind w:left="288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0E012A">
        <w:rPr>
          <w:rFonts w:ascii="Courier New" w:hAnsi="Courier New" w:cs="Courier New"/>
          <w:b/>
          <w:sz w:val="20"/>
          <w:szCs w:val="20"/>
        </w:rPr>
        <w:t>n</w:t>
      </w:r>
      <w:r w:rsidR="009852D7">
        <w:rPr>
          <w:rFonts w:ascii="Courier New" w:hAnsi="Courier New" w:cs="Courier New"/>
          <w:b/>
          <w:sz w:val="20"/>
          <w:szCs w:val="20"/>
        </w:rPr>
        <w:t>e</w:t>
      </w:r>
      <w:r w:rsidR="00FC0F61" w:rsidRPr="000E012A">
        <w:rPr>
          <w:rFonts w:ascii="Courier New" w:hAnsi="Courier New" w:cs="Courier New"/>
          <w:b/>
          <w:sz w:val="20"/>
          <w:szCs w:val="20"/>
        </w:rPr>
        <w:t>ttype</w:t>
      </w:r>
      <w:proofErr w:type="spellEnd"/>
      <w:proofErr w:type="gramEnd"/>
      <w:r w:rsidR="00FC0F61" w:rsidRPr="003B7814">
        <w:rPr>
          <w:rFonts w:ascii="Courier New" w:hAnsi="Courier New" w:cs="Courier New"/>
          <w:sz w:val="20"/>
          <w:szCs w:val="20"/>
        </w:rPr>
        <w:t xml:space="preserve"> </w:t>
      </w:r>
      <w:r w:rsidR="008E269A">
        <w:rPr>
          <w:rFonts w:ascii="Courier New" w:hAnsi="Courier New" w:cs="Courier New"/>
          <w:sz w:val="20"/>
          <w:szCs w:val="20"/>
        </w:rPr>
        <w:t xml:space="preserve">T </w:t>
      </w:r>
      <w:proofErr w:type="spellStart"/>
      <w:r w:rsidR="00A53BC8">
        <w:rPr>
          <w:rFonts w:ascii="Courier New" w:hAnsi="Courier New" w:cs="Courier New"/>
          <w:sz w:val="20"/>
          <w:szCs w:val="20"/>
        </w:rPr>
        <w:t>wT</w:t>
      </w:r>
      <w:proofErr w:type="spellEnd"/>
      <w:r w:rsidR="00FC0F61" w:rsidRPr="003B7814">
        <w:rPr>
          <w:rFonts w:ascii="Courier New" w:hAnsi="Courier New" w:cs="Courier New"/>
          <w:sz w:val="20"/>
          <w:szCs w:val="20"/>
        </w:rPr>
        <w:t>;</w:t>
      </w:r>
      <w:r w:rsidR="00327065">
        <w:rPr>
          <w:rFonts w:ascii="Courier New" w:hAnsi="Courier New" w:cs="Courier New"/>
          <w:sz w:val="20"/>
          <w:szCs w:val="20"/>
        </w:rPr>
        <w:t xml:space="preserve"> // an unresolved nettype whose datatype is T</w:t>
      </w:r>
    </w:p>
    <w:p w:rsidR="001A648F" w:rsidRDefault="001A648F" w:rsidP="001A648F">
      <w:pPr>
        <w:ind w:left="288"/>
        <w:rPr>
          <w:rFonts w:ascii="Courier New" w:hAnsi="Courier New" w:cs="Courier New"/>
          <w:sz w:val="20"/>
          <w:szCs w:val="20"/>
        </w:rPr>
      </w:pPr>
    </w:p>
    <w:p w:rsidR="00B01168" w:rsidRDefault="001A648F" w:rsidP="001A648F">
      <w:pPr>
        <w:ind w:left="28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// a nettype </w:t>
      </w:r>
      <w:r w:rsidR="00B01168">
        <w:rPr>
          <w:rFonts w:ascii="Courier New" w:hAnsi="Courier New" w:cs="Courier New"/>
          <w:sz w:val="20"/>
          <w:szCs w:val="20"/>
        </w:rPr>
        <w:t xml:space="preserve">‘wTsum’ </w:t>
      </w:r>
      <w:r>
        <w:rPr>
          <w:rFonts w:ascii="Courier New" w:hAnsi="Courier New" w:cs="Courier New"/>
          <w:sz w:val="20"/>
          <w:szCs w:val="20"/>
        </w:rPr>
        <w:t xml:space="preserve">whose data_type is T and </w:t>
      </w:r>
    </w:p>
    <w:p w:rsidR="001A648F" w:rsidRDefault="00B01168" w:rsidP="001A648F">
      <w:pPr>
        <w:ind w:left="28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// </w:t>
      </w:r>
      <w:r w:rsidR="001A648F">
        <w:rPr>
          <w:rFonts w:ascii="Courier New" w:hAnsi="Courier New" w:cs="Courier New"/>
          <w:sz w:val="20"/>
          <w:szCs w:val="20"/>
        </w:rPr>
        <w:t>resolution function is Tsum</w:t>
      </w:r>
    </w:p>
    <w:p w:rsidR="00ED7AFA" w:rsidRDefault="00A53BC8" w:rsidP="00FC0F61">
      <w:pPr>
        <w:ind w:left="288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 w:rsidRPr="00903B5D">
        <w:rPr>
          <w:rFonts w:ascii="Courier New" w:hAnsi="Courier New" w:cs="Courier New"/>
          <w:b/>
          <w:sz w:val="20"/>
          <w:szCs w:val="20"/>
        </w:rPr>
        <w:t>nettype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</w:t>
      </w:r>
      <w:r w:rsidR="008E269A">
        <w:rPr>
          <w:rFonts w:ascii="Courier New" w:hAnsi="Courier New" w:cs="Courier New"/>
          <w:sz w:val="20"/>
          <w:szCs w:val="20"/>
        </w:rPr>
        <w:t xml:space="preserve">T </w:t>
      </w:r>
      <w:proofErr w:type="spellStart"/>
      <w:r w:rsidR="008E269A">
        <w:rPr>
          <w:rFonts w:ascii="Courier New" w:hAnsi="Courier New" w:cs="Courier New"/>
          <w:sz w:val="20"/>
          <w:szCs w:val="20"/>
        </w:rPr>
        <w:t>w</w:t>
      </w:r>
      <w:r w:rsidR="008A6DBF">
        <w:rPr>
          <w:rFonts w:ascii="Courier New" w:hAnsi="Courier New" w:cs="Courier New"/>
          <w:sz w:val="20"/>
          <w:szCs w:val="20"/>
        </w:rPr>
        <w:t>Tsum</w:t>
      </w:r>
      <w:proofErr w:type="spellEnd"/>
      <w:r w:rsidR="008A6DBF">
        <w:rPr>
          <w:rFonts w:ascii="Courier New" w:hAnsi="Courier New" w:cs="Courier New"/>
          <w:sz w:val="20"/>
          <w:szCs w:val="20"/>
        </w:rPr>
        <w:t xml:space="preserve"> </w:t>
      </w:r>
      <w:r w:rsidR="008A6DBF" w:rsidRPr="0090063D">
        <w:rPr>
          <w:rFonts w:ascii="Courier New" w:hAnsi="Courier New" w:cs="Courier New"/>
          <w:b/>
          <w:sz w:val="20"/>
          <w:szCs w:val="20"/>
        </w:rPr>
        <w:t>with</w:t>
      </w:r>
      <w:r w:rsidR="008A6DBF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8A6DBF">
        <w:rPr>
          <w:rFonts w:ascii="Courier New" w:hAnsi="Courier New" w:cs="Courier New"/>
          <w:sz w:val="20"/>
          <w:szCs w:val="20"/>
        </w:rPr>
        <w:t>Tsum</w:t>
      </w:r>
      <w:proofErr w:type="spellEnd"/>
      <w:r w:rsidR="008A6DBF">
        <w:rPr>
          <w:rFonts w:ascii="Courier New" w:hAnsi="Courier New" w:cs="Courier New"/>
          <w:sz w:val="20"/>
          <w:szCs w:val="20"/>
        </w:rPr>
        <w:t>;</w:t>
      </w:r>
    </w:p>
    <w:p w:rsidR="001A648F" w:rsidRDefault="001A648F" w:rsidP="009504E0">
      <w:pPr>
        <w:rPr>
          <w:rFonts w:ascii="Courier New" w:hAnsi="Courier New" w:cs="Courier New"/>
          <w:sz w:val="20"/>
          <w:szCs w:val="20"/>
        </w:rPr>
      </w:pPr>
    </w:p>
    <w:p w:rsidR="001A13B3" w:rsidRPr="003B7814" w:rsidRDefault="001A13B3" w:rsidP="00FC0F61">
      <w:pPr>
        <w:ind w:left="28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// user-defined datatype TR</w:t>
      </w:r>
    </w:p>
    <w:p w:rsidR="00FC0F61" w:rsidRDefault="00457B25" w:rsidP="00FC0F61">
      <w:pPr>
        <w:ind w:left="288"/>
        <w:rPr>
          <w:rFonts w:ascii="Courier New" w:hAnsi="Courier New" w:cs="Courier New"/>
          <w:sz w:val="20"/>
          <w:szCs w:val="20"/>
        </w:rPr>
      </w:pPr>
      <w:r w:rsidRPr="00903B5D">
        <w:rPr>
          <w:rFonts w:ascii="Courier New" w:hAnsi="Courier New" w:cs="Courier New"/>
          <w:b/>
          <w:sz w:val="20"/>
          <w:szCs w:val="20"/>
        </w:rPr>
        <w:t>t</w:t>
      </w:r>
      <w:r w:rsidR="00FC0F61" w:rsidRPr="00903B5D">
        <w:rPr>
          <w:rFonts w:ascii="Courier New" w:hAnsi="Courier New" w:cs="Courier New"/>
          <w:b/>
          <w:sz w:val="20"/>
          <w:szCs w:val="20"/>
        </w:rPr>
        <w:t>ypedef</w:t>
      </w:r>
      <w:r w:rsidR="00FC0F61" w:rsidRPr="003B7814">
        <w:rPr>
          <w:rFonts w:ascii="Courier New" w:hAnsi="Courier New" w:cs="Courier New"/>
          <w:sz w:val="20"/>
          <w:szCs w:val="20"/>
        </w:rPr>
        <w:t xml:space="preserve"> </w:t>
      </w:r>
      <w:r w:rsidR="00FC0F61" w:rsidRPr="00903B5D">
        <w:rPr>
          <w:rFonts w:ascii="Courier New" w:hAnsi="Courier New" w:cs="Courier New"/>
          <w:b/>
          <w:sz w:val="20"/>
          <w:szCs w:val="20"/>
        </w:rPr>
        <w:t>real</w:t>
      </w:r>
      <w:r w:rsidR="00FC0F61" w:rsidRPr="003B7814">
        <w:rPr>
          <w:rFonts w:ascii="Courier New" w:hAnsi="Courier New" w:cs="Courier New"/>
          <w:sz w:val="20"/>
          <w:szCs w:val="20"/>
        </w:rPr>
        <w:t xml:space="preserve"> TR[5];</w:t>
      </w:r>
    </w:p>
    <w:p w:rsidR="00F015C6" w:rsidRDefault="00F015C6" w:rsidP="00FC0F61">
      <w:pPr>
        <w:ind w:left="288"/>
        <w:rPr>
          <w:rFonts w:ascii="Courier New" w:hAnsi="Courier New" w:cs="Courier New"/>
          <w:sz w:val="20"/>
          <w:szCs w:val="20"/>
        </w:rPr>
      </w:pPr>
    </w:p>
    <w:p w:rsidR="0075359C" w:rsidRDefault="00F015C6" w:rsidP="00F015C6">
      <w:pPr>
        <w:ind w:left="288"/>
        <w:rPr>
          <w:rFonts w:ascii="Courier New" w:hAnsi="Courier New" w:cs="Courier New"/>
          <w:sz w:val="20"/>
          <w:szCs w:val="20"/>
        </w:rPr>
      </w:pPr>
      <w:r w:rsidRPr="003B7814">
        <w:rPr>
          <w:rFonts w:ascii="Courier New" w:hAnsi="Courier New" w:cs="Courier New"/>
          <w:sz w:val="20"/>
          <w:szCs w:val="20"/>
        </w:rPr>
        <w:t>//</w:t>
      </w:r>
      <w:r>
        <w:rPr>
          <w:rFonts w:ascii="Courier New" w:hAnsi="Courier New" w:cs="Courier New"/>
        </w:rPr>
        <w:t xml:space="preserve"> </w:t>
      </w:r>
      <w:r w:rsidRPr="003B7814">
        <w:rPr>
          <w:rFonts w:ascii="Courier New" w:hAnsi="Courier New" w:cs="Courier New"/>
          <w:sz w:val="20"/>
          <w:szCs w:val="20"/>
        </w:rPr>
        <w:t>a</w:t>
      </w:r>
      <w:r>
        <w:rPr>
          <w:rFonts w:ascii="Courier New" w:hAnsi="Courier New" w:cs="Courier New"/>
          <w:sz w:val="20"/>
          <w:szCs w:val="20"/>
        </w:rPr>
        <w:t>n unresolved</w:t>
      </w:r>
      <w:r w:rsidRPr="003B7814">
        <w:rPr>
          <w:rFonts w:ascii="Courier New" w:hAnsi="Courier New" w:cs="Courier New"/>
          <w:sz w:val="20"/>
          <w:szCs w:val="20"/>
        </w:rPr>
        <w:t xml:space="preserve"> net</w:t>
      </w:r>
      <w:r>
        <w:rPr>
          <w:rFonts w:ascii="Courier New" w:hAnsi="Courier New" w:cs="Courier New"/>
          <w:sz w:val="20"/>
          <w:szCs w:val="20"/>
        </w:rPr>
        <w:t>type</w:t>
      </w:r>
      <w:r w:rsidRPr="003B7814">
        <w:rPr>
          <w:rFonts w:ascii="Courier New" w:hAnsi="Courier New" w:cs="Courier New"/>
          <w:sz w:val="20"/>
          <w:szCs w:val="20"/>
        </w:rPr>
        <w:t xml:space="preserve"> </w:t>
      </w:r>
      <w:r w:rsidR="0075359C">
        <w:rPr>
          <w:rFonts w:ascii="Courier New" w:hAnsi="Courier New" w:cs="Courier New"/>
          <w:sz w:val="20"/>
          <w:szCs w:val="20"/>
        </w:rPr>
        <w:t xml:space="preserve">‘wTR’ </w:t>
      </w:r>
      <w:r w:rsidRPr="003B7814">
        <w:rPr>
          <w:rFonts w:ascii="Courier New" w:hAnsi="Courier New" w:cs="Courier New"/>
          <w:sz w:val="20"/>
          <w:szCs w:val="20"/>
        </w:rPr>
        <w:t xml:space="preserve">whose data_type </w:t>
      </w:r>
    </w:p>
    <w:p w:rsidR="00F015C6" w:rsidRPr="003B7814" w:rsidRDefault="0075359C" w:rsidP="00F015C6">
      <w:pPr>
        <w:ind w:left="28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// </w:t>
      </w:r>
      <w:r w:rsidR="00F015C6" w:rsidRPr="003B7814">
        <w:rPr>
          <w:rFonts w:ascii="Courier New" w:hAnsi="Courier New" w:cs="Courier New"/>
          <w:sz w:val="20"/>
          <w:szCs w:val="20"/>
        </w:rPr>
        <w:t>is an array of real</w:t>
      </w:r>
    </w:p>
    <w:p w:rsidR="00FC0F61" w:rsidRDefault="00457B25" w:rsidP="00FC0F61">
      <w:pPr>
        <w:ind w:left="288"/>
        <w:rPr>
          <w:rFonts w:ascii="Courier New" w:hAnsi="Courier New" w:cs="Courier New"/>
          <w:sz w:val="20"/>
          <w:szCs w:val="20"/>
        </w:rPr>
      </w:pPr>
      <w:r w:rsidRPr="00903B5D">
        <w:rPr>
          <w:rFonts w:ascii="Courier New" w:hAnsi="Courier New" w:cs="Courier New"/>
          <w:b/>
          <w:sz w:val="20"/>
          <w:szCs w:val="20"/>
        </w:rPr>
        <w:t>n</w:t>
      </w:r>
      <w:r w:rsidR="00FC0F61" w:rsidRPr="00903B5D">
        <w:rPr>
          <w:rFonts w:ascii="Courier New" w:hAnsi="Courier New" w:cs="Courier New"/>
          <w:b/>
          <w:sz w:val="20"/>
          <w:szCs w:val="20"/>
        </w:rPr>
        <w:t>ettype</w:t>
      </w:r>
      <w:r w:rsidR="00FC0F61" w:rsidRPr="003B7814">
        <w:rPr>
          <w:rFonts w:ascii="Courier New" w:hAnsi="Courier New" w:cs="Courier New"/>
          <w:sz w:val="20"/>
          <w:szCs w:val="20"/>
        </w:rPr>
        <w:t xml:space="preserve"> </w:t>
      </w:r>
      <w:r w:rsidR="00A53BC8">
        <w:rPr>
          <w:rFonts w:ascii="Courier New" w:hAnsi="Courier New" w:cs="Courier New"/>
          <w:sz w:val="20"/>
          <w:szCs w:val="20"/>
        </w:rPr>
        <w:t>TR</w:t>
      </w:r>
      <w:r w:rsidRPr="003B7814">
        <w:rPr>
          <w:rFonts w:ascii="Courier New" w:hAnsi="Courier New" w:cs="Courier New"/>
          <w:sz w:val="20"/>
          <w:szCs w:val="20"/>
        </w:rPr>
        <w:t xml:space="preserve"> </w:t>
      </w:r>
      <w:r w:rsidR="00926CD2">
        <w:rPr>
          <w:rFonts w:ascii="Courier New" w:hAnsi="Courier New" w:cs="Courier New"/>
          <w:sz w:val="20"/>
          <w:szCs w:val="20"/>
        </w:rPr>
        <w:t>w</w:t>
      </w:r>
      <w:r w:rsidRPr="003B7814">
        <w:rPr>
          <w:rFonts w:ascii="Courier New" w:hAnsi="Courier New" w:cs="Courier New"/>
          <w:sz w:val="20"/>
          <w:szCs w:val="20"/>
        </w:rPr>
        <w:t>TR</w:t>
      </w:r>
      <w:r w:rsidR="00FC0F61" w:rsidRPr="003B7814">
        <w:rPr>
          <w:rFonts w:ascii="Courier New" w:hAnsi="Courier New" w:cs="Courier New"/>
          <w:sz w:val="20"/>
          <w:szCs w:val="20"/>
        </w:rPr>
        <w:t>;</w:t>
      </w:r>
      <w:r w:rsidR="00D645DD" w:rsidRPr="003B7814">
        <w:rPr>
          <w:rFonts w:ascii="Courier New" w:hAnsi="Courier New" w:cs="Courier New"/>
          <w:sz w:val="20"/>
          <w:szCs w:val="20"/>
        </w:rPr>
        <w:t xml:space="preserve"> </w:t>
      </w:r>
      <w:r w:rsidR="003B7814">
        <w:rPr>
          <w:rFonts w:ascii="Courier New" w:hAnsi="Courier New" w:cs="Courier New"/>
          <w:sz w:val="20"/>
          <w:szCs w:val="20"/>
        </w:rPr>
        <w:t xml:space="preserve"> </w:t>
      </w:r>
    </w:p>
    <w:p w:rsidR="00880431" w:rsidRDefault="00880431" w:rsidP="001A648F">
      <w:pPr>
        <w:rPr>
          <w:rFonts w:ascii="Arial" w:hAnsi="Arial" w:cs="Arial"/>
          <w:sz w:val="20"/>
          <w:szCs w:val="20"/>
        </w:rPr>
      </w:pPr>
    </w:p>
    <w:p w:rsidR="000E426A" w:rsidRPr="003A0490" w:rsidRDefault="003A0490" w:rsidP="001A648F">
      <w:pPr>
        <w:rPr>
          <w:sz w:val="20"/>
          <w:szCs w:val="20"/>
        </w:rPr>
      </w:pPr>
      <w:r w:rsidRPr="003A0490">
        <w:t>A force statement can override the value of a user-defined net. When released, the net returns to the resolved value</w:t>
      </w:r>
      <w:r w:rsidRPr="003A0490">
        <w:rPr>
          <w:sz w:val="20"/>
          <w:szCs w:val="20"/>
        </w:rPr>
        <w:t>.</w:t>
      </w:r>
    </w:p>
    <w:p w:rsidR="00296269" w:rsidRPr="00B60D9E" w:rsidRDefault="005B49ED" w:rsidP="003B7814">
      <w:pPr>
        <w:pStyle w:val="Heading2"/>
        <w:rPr>
          <w:i w:val="0"/>
        </w:rPr>
      </w:pPr>
      <w:r w:rsidRPr="00B60D9E">
        <w:rPr>
          <w:i w:val="0"/>
        </w:rPr>
        <w:t>In Annex, A.2.1.3 Type declarations, ADD,</w:t>
      </w:r>
    </w:p>
    <w:p w:rsidR="00542009" w:rsidRPr="00542009" w:rsidRDefault="00542009" w:rsidP="00542009">
      <w:pPr>
        <w:ind w:left="288"/>
      </w:pPr>
      <w:r>
        <w:t>net_type_declaration ::=</w:t>
      </w:r>
    </w:p>
    <w:p w:rsidR="00BA21D6" w:rsidRPr="00A046D7" w:rsidRDefault="00542009" w:rsidP="00BA21D6">
      <w:pPr>
        <w:ind w:left="288"/>
      </w:pPr>
      <w:proofErr w:type="spellStart"/>
      <w:proofErr w:type="gramStart"/>
      <w:r w:rsidRPr="00BB7D14">
        <w:rPr>
          <w:b/>
          <w:color w:val="FF0000"/>
        </w:rPr>
        <w:t>nettype</w:t>
      </w:r>
      <w:proofErr w:type="spellEnd"/>
      <w:proofErr w:type="gramEnd"/>
      <w:r w:rsidRPr="005B49ED">
        <w:t xml:space="preserve"> </w:t>
      </w:r>
      <w:proofErr w:type="spellStart"/>
      <w:r w:rsidR="00BA21D6">
        <w:t>data_type</w:t>
      </w:r>
      <w:proofErr w:type="spellEnd"/>
      <w:r w:rsidR="00BA21D6">
        <w:t xml:space="preserve">  </w:t>
      </w:r>
      <w:proofErr w:type="spellStart"/>
      <w:r w:rsidR="00BA21D6">
        <w:t>net</w:t>
      </w:r>
      <w:r w:rsidR="00720F88">
        <w:t>_</w:t>
      </w:r>
      <w:r w:rsidR="00BA21D6">
        <w:t>type_identifier</w:t>
      </w:r>
      <w:proofErr w:type="spellEnd"/>
      <w:r w:rsidR="00BA21D6">
        <w:t xml:space="preserve">  </w:t>
      </w:r>
      <w:r w:rsidR="00216C0F">
        <w:t>[</w:t>
      </w:r>
      <w:r w:rsidR="00BA21D6" w:rsidRPr="00AE3BCB">
        <w:rPr>
          <w:b/>
          <w:color w:val="FF0000"/>
        </w:rPr>
        <w:t>with</w:t>
      </w:r>
      <w:r w:rsidR="00BA21D6">
        <w:t xml:space="preserve">  [</w:t>
      </w:r>
      <w:proofErr w:type="spellStart"/>
      <w:r w:rsidR="00BA21D6">
        <w:t>package_scope|class_scope</w:t>
      </w:r>
      <w:proofErr w:type="spellEnd"/>
      <w:r w:rsidR="00BA21D6">
        <w:t xml:space="preserve">] </w:t>
      </w:r>
      <w:proofErr w:type="spellStart"/>
      <w:r w:rsidR="00BA21D6">
        <w:t>tf_identifier</w:t>
      </w:r>
      <w:proofErr w:type="spellEnd"/>
      <w:r w:rsidR="00216C0F">
        <w:t>]</w:t>
      </w:r>
      <w:r w:rsidR="00BA21D6">
        <w:t>;</w:t>
      </w:r>
    </w:p>
    <w:p w:rsidR="005A767D" w:rsidRPr="00F4057D" w:rsidRDefault="007B0618" w:rsidP="00AC66B5">
      <w:pPr>
        <w:pStyle w:val="Heading2"/>
        <w:rPr>
          <w:i w:val="0"/>
        </w:rPr>
      </w:pPr>
      <w:r w:rsidRPr="00F4057D">
        <w:rPr>
          <w:i w:val="0"/>
        </w:rPr>
        <w:t>In Table B.1 – Reserved keywords, ADD:</w:t>
      </w:r>
    </w:p>
    <w:p w:rsidR="007B0618" w:rsidRDefault="007B0618" w:rsidP="007B0618">
      <w:pPr>
        <w:rPr>
          <w:b/>
          <w:color w:val="FF0000"/>
        </w:rPr>
      </w:pPr>
      <w:r>
        <w:tab/>
      </w:r>
      <w:r w:rsidR="002358F3">
        <w:rPr>
          <w:b/>
          <w:color w:val="FF0000"/>
        </w:rPr>
        <w:t>n</w:t>
      </w:r>
      <w:r w:rsidRPr="009242FF">
        <w:rPr>
          <w:b/>
          <w:color w:val="FF0000"/>
        </w:rPr>
        <w:t>ettype</w:t>
      </w:r>
    </w:p>
    <w:p w:rsidR="007B0618" w:rsidRPr="00296269" w:rsidRDefault="007B0618" w:rsidP="007B0618">
      <w:pPr>
        <w:rPr>
          <w:color w:val="FF6600"/>
        </w:rPr>
      </w:pPr>
    </w:p>
    <w:p w:rsidR="00CC2194" w:rsidRDefault="00CC2194" w:rsidP="00016E1E">
      <w:pPr>
        <w:pStyle w:val="Heading3"/>
      </w:pPr>
      <w:r>
        <w:t xml:space="preserve">6.6.7.2 </w:t>
      </w:r>
    </w:p>
    <w:p w:rsidR="00590613" w:rsidRPr="001275F9" w:rsidRDefault="00590613" w:rsidP="00016E1E">
      <w:pPr>
        <w:pStyle w:val="Heading3"/>
      </w:pPr>
      <w:r w:rsidRPr="001275F9">
        <w:t>In 6.7, 10.3 and A.2.1.3, CHANGE:</w:t>
      </w:r>
    </w:p>
    <w:p w:rsidR="00590613" w:rsidRPr="001275F9" w:rsidRDefault="00590613">
      <w:pPr>
        <w:rPr>
          <w:b/>
        </w:rPr>
      </w:pPr>
      <w:r w:rsidRPr="001275F9">
        <w:rPr>
          <w:b/>
        </w:rPr>
        <w:t xml:space="preserve"> </w:t>
      </w:r>
    </w:p>
    <w:p w:rsidR="00590613" w:rsidRDefault="00590613">
      <w:r>
        <w:t xml:space="preserve">       net_declaration ::=</w:t>
      </w:r>
    </w:p>
    <w:p w:rsidR="00590613" w:rsidRDefault="00590613">
      <w:r>
        <w:tab/>
      </w:r>
      <w:r>
        <w:tab/>
        <w:t>net_type  [drive_strength | charge_strength] [</w:t>
      </w:r>
      <w:r w:rsidRPr="00590613">
        <w:rPr>
          <w:b/>
          <w:color w:val="FF0000"/>
        </w:rPr>
        <w:t>vectored | scalared</w:t>
      </w:r>
      <w:r>
        <w:t>]</w:t>
      </w:r>
    </w:p>
    <w:p w:rsidR="00590613" w:rsidRDefault="00590613">
      <w:r>
        <w:t xml:space="preserve">                        data_type_or_implicit [delay3] list_of_net_decl_assignments;</w:t>
      </w:r>
    </w:p>
    <w:p w:rsidR="00590613" w:rsidRDefault="00590613"/>
    <w:p w:rsidR="00590613" w:rsidRPr="001275F9" w:rsidRDefault="00590613">
      <w:pPr>
        <w:rPr>
          <w:b/>
        </w:rPr>
      </w:pPr>
      <w:r w:rsidRPr="001275F9">
        <w:rPr>
          <w:b/>
        </w:rPr>
        <w:t xml:space="preserve">TO: </w:t>
      </w:r>
    </w:p>
    <w:p w:rsidR="00590613" w:rsidRDefault="00590613" w:rsidP="00590613">
      <w:r>
        <w:t xml:space="preserve">     </w:t>
      </w:r>
    </w:p>
    <w:p w:rsidR="00C94DF9" w:rsidRDefault="00590613" w:rsidP="00590613">
      <w:r>
        <w:t xml:space="preserve">       net_declaration ::=</w:t>
      </w:r>
    </w:p>
    <w:p w:rsidR="00590613" w:rsidRDefault="00C94DF9" w:rsidP="00590613">
      <w:r>
        <w:t xml:space="preserve">  </w:t>
      </w:r>
      <w:r w:rsidR="00590613">
        <w:tab/>
      </w:r>
      <w:r>
        <w:t xml:space="preserve">      </w:t>
      </w:r>
      <w:r w:rsidR="00590613">
        <w:t>net_type  [drive_strength | charge_strength] [</w:t>
      </w:r>
      <w:r w:rsidR="00590613" w:rsidRPr="00590613">
        <w:rPr>
          <w:b/>
        </w:rPr>
        <w:t>vectored | scalared</w:t>
      </w:r>
      <w:r w:rsidR="00590613">
        <w:t>]</w:t>
      </w:r>
    </w:p>
    <w:p w:rsidR="00590613" w:rsidRDefault="00C94DF9" w:rsidP="00590613">
      <w:r>
        <w:t xml:space="preserve">          </w:t>
      </w:r>
      <w:r w:rsidR="00590613">
        <w:t xml:space="preserve">        data_type_or_implicit [delay3] list_of_net_decl_assignments;</w:t>
      </w:r>
    </w:p>
    <w:p w:rsidR="00590613" w:rsidRDefault="00C94DF9" w:rsidP="00590613">
      <w:r>
        <w:t xml:space="preserve">                </w:t>
      </w:r>
      <w:proofErr w:type="gramStart"/>
      <w:r w:rsidR="00590613">
        <w:t xml:space="preserve">| </w:t>
      </w:r>
      <w:r>
        <w:t xml:space="preserve"> </w:t>
      </w:r>
      <w:proofErr w:type="spellStart"/>
      <w:r w:rsidR="00F9231B" w:rsidRPr="00B00F54">
        <w:t>net</w:t>
      </w:r>
      <w:proofErr w:type="gramEnd"/>
      <w:r w:rsidR="00F9231B" w:rsidRPr="00B00F54">
        <w:t>_type</w:t>
      </w:r>
      <w:r w:rsidR="002D0ACA">
        <w:t>_identifier</w:t>
      </w:r>
      <w:proofErr w:type="spellEnd"/>
      <w:r w:rsidR="00590613">
        <w:rPr>
          <w:b/>
        </w:rPr>
        <w:t xml:space="preserve"> </w:t>
      </w:r>
      <w:r w:rsidR="00590613">
        <w:t>[</w:t>
      </w:r>
      <w:r w:rsidR="00590613" w:rsidRPr="00590613">
        <w:rPr>
          <w:b/>
          <w:color w:val="FF0000"/>
        </w:rPr>
        <w:t>#</w:t>
      </w:r>
      <w:proofErr w:type="spellStart"/>
      <w:r w:rsidR="00590613">
        <w:t>delay_value</w:t>
      </w:r>
      <w:proofErr w:type="spellEnd"/>
      <w:r w:rsidR="00590613">
        <w:t xml:space="preserve"> |</w:t>
      </w:r>
      <w:r w:rsidR="00590613" w:rsidRPr="00590613">
        <w:rPr>
          <w:b/>
        </w:rPr>
        <w:t xml:space="preserve"> </w:t>
      </w:r>
      <w:r w:rsidR="00590613" w:rsidRPr="00590613">
        <w:rPr>
          <w:b/>
          <w:color w:val="FF0000"/>
        </w:rPr>
        <w:t># (</w:t>
      </w:r>
      <w:r w:rsidR="00590613">
        <w:t xml:space="preserve"> mintypmax_expression</w:t>
      </w:r>
      <w:r w:rsidR="00590613" w:rsidRPr="00590613">
        <w:rPr>
          <w:b/>
          <w:color w:val="FF0000"/>
        </w:rPr>
        <w:t>)</w:t>
      </w:r>
      <w:r w:rsidR="00590613">
        <w:t>]</w:t>
      </w:r>
    </w:p>
    <w:p w:rsidR="00590613" w:rsidRDefault="002A2567">
      <w:r>
        <w:tab/>
      </w:r>
      <w:r>
        <w:tab/>
        <w:t xml:space="preserve"> list_of_net_decl_assignments;</w:t>
      </w:r>
    </w:p>
    <w:p w:rsidR="009242FF" w:rsidRDefault="009242FF">
      <w:pPr>
        <w:rPr>
          <w:b/>
          <w:color w:val="FF0000"/>
        </w:rPr>
      </w:pPr>
    </w:p>
    <w:p w:rsidR="009242FF" w:rsidRPr="00AF562F" w:rsidRDefault="009242FF" w:rsidP="000C13CE">
      <w:pPr>
        <w:pStyle w:val="Heading2"/>
        <w:rPr>
          <w:i w:val="0"/>
        </w:rPr>
      </w:pPr>
      <w:r w:rsidRPr="00AF562F">
        <w:rPr>
          <w:i w:val="0"/>
        </w:rPr>
        <w:t>At the end of 6.7</w:t>
      </w:r>
      <w:r w:rsidR="00AF562F" w:rsidRPr="00AF562F">
        <w:rPr>
          <w:i w:val="0"/>
        </w:rPr>
        <w:t xml:space="preserve"> Net declaration</w:t>
      </w:r>
      <w:r w:rsidRPr="00AF562F">
        <w:rPr>
          <w:i w:val="0"/>
        </w:rPr>
        <w:t>, ADD,</w:t>
      </w:r>
    </w:p>
    <w:p w:rsidR="009242FF" w:rsidRDefault="00CA2CBA" w:rsidP="000C13CE">
      <w:pPr>
        <w:pStyle w:val="Heading3"/>
      </w:pPr>
      <w:r>
        <w:t>6.7.1 User-defined Net</w:t>
      </w:r>
      <w:r w:rsidR="007347B2">
        <w:t xml:space="preserve"> Declaration</w:t>
      </w:r>
    </w:p>
    <w:p w:rsidR="00B04D0B" w:rsidRPr="005B49ED" w:rsidRDefault="00C30372" w:rsidP="00B04D0B">
      <w:r>
        <w:t>A</w:t>
      </w:r>
      <w:r w:rsidR="00CA2CBA">
        <w:t xml:space="preserve"> user-</w:t>
      </w:r>
      <w:r w:rsidR="000C13CE">
        <w:t>defined net is a net whose net</w:t>
      </w:r>
      <w:r w:rsidR="00CA2CBA">
        <w:t>type allows users to describe more general abstract values for a wire.</w:t>
      </w:r>
      <w:r w:rsidR="004246FE">
        <w:t xml:space="preserve">  A net declar</w:t>
      </w:r>
      <w:r w:rsidR="00CA2CBA">
        <w:t xml:space="preserve">ed with </w:t>
      </w:r>
      <w:r w:rsidR="000C13CE">
        <w:t>that nettype therefore uses the</w:t>
      </w:r>
      <w:r w:rsidR="00CA2CBA">
        <w:t xml:space="preserve"> datatype and</w:t>
      </w:r>
      <w:r w:rsidR="000C13CE">
        <w:t xml:space="preserve"> any</w:t>
      </w:r>
      <w:r w:rsidR="004246FE">
        <w:t xml:space="preserve"> associated resolution function</w:t>
      </w:r>
      <w:r w:rsidR="000A061E">
        <w:t xml:space="preserve"> for that</w:t>
      </w:r>
      <w:r w:rsidR="000C13CE">
        <w:t xml:space="preserve"> nettype</w:t>
      </w:r>
      <w:r w:rsidR="00B04D0B">
        <w:t>.  The default initialization value for a user-defined net shall be the de</w:t>
      </w:r>
      <w:r w:rsidR="00B04027">
        <w:t>fault value defined by the data</w:t>
      </w:r>
      <w:r w:rsidR="00B04D0B">
        <w:t xml:space="preserve">type. </w:t>
      </w:r>
    </w:p>
    <w:p w:rsidR="00ED7AFA" w:rsidRDefault="00ED7AFA" w:rsidP="00A43E69">
      <w:pPr>
        <w:ind w:left="288"/>
      </w:pPr>
    </w:p>
    <w:p w:rsidR="000200ED" w:rsidRPr="000200ED" w:rsidRDefault="000200ED" w:rsidP="000200ED">
      <w:pPr>
        <w:ind w:left="28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// an unresolved nettype whose datatype is T</w:t>
      </w:r>
    </w:p>
    <w:p w:rsidR="003A6263" w:rsidRDefault="003A6263" w:rsidP="003A6263">
      <w:pPr>
        <w:ind w:left="288"/>
        <w:rPr>
          <w:rFonts w:ascii="Courier New" w:hAnsi="Courier New" w:cs="Courier New"/>
          <w:sz w:val="20"/>
          <w:szCs w:val="20"/>
        </w:rPr>
      </w:pPr>
      <w:r w:rsidRPr="003B7814">
        <w:rPr>
          <w:rFonts w:ascii="Courier New" w:hAnsi="Courier New" w:cs="Courier New"/>
          <w:sz w:val="20"/>
          <w:szCs w:val="20"/>
        </w:rPr>
        <w:t xml:space="preserve">nettype </w:t>
      </w:r>
      <w:r>
        <w:rPr>
          <w:rFonts w:ascii="Courier New" w:hAnsi="Courier New" w:cs="Courier New"/>
          <w:sz w:val="20"/>
          <w:szCs w:val="20"/>
        </w:rPr>
        <w:t>T</w:t>
      </w:r>
      <w:r w:rsidR="00E9708D">
        <w:rPr>
          <w:rFonts w:ascii="Courier New" w:hAnsi="Courier New" w:cs="Courier New"/>
          <w:sz w:val="20"/>
          <w:szCs w:val="20"/>
        </w:rPr>
        <w:t xml:space="preserve"> w</w:t>
      </w:r>
      <w:r w:rsidRPr="003B7814">
        <w:rPr>
          <w:rFonts w:ascii="Courier New" w:hAnsi="Courier New" w:cs="Courier New"/>
          <w:sz w:val="20"/>
          <w:szCs w:val="20"/>
        </w:rPr>
        <w:t>T;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07664D" w:rsidRDefault="0007664D" w:rsidP="0007664D">
      <w:pPr>
        <w:ind w:left="288"/>
        <w:rPr>
          <w:rFonts w:ascii="Courier New" w:hAnsi="Courier New" w:cs="Courier New"/>
          <w:sz w:val="20"/>
          <w:szCs w:val="20"/>
        </w:rPr>
      </w:pPr>
    </w:p>
    <w:p w:rsidR="000678C6" w:rsidRDefault="000678C6" w:rsidP="0007664D">
      <w:pPr>
        <w:ind w:left="28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// a nettype ‘wTsum’ whose data</w:t>
      </w:r>
      <w:r w:rsidR="0007664D">
        <w:rPr>
          <w:rFonts w:ascii="Courier New" w:hAnsi="Courier New" w:cs="Courier New"/>
          <w:sz w:val="20"/>
          <w:szCs w:val="20"/>
        </w:rPr>
        <w:t xml:space="preserve">type is T and </w:t>
      </w:r>
    </w:p>
    <w:p w:rsidR="0007664D" w:rsidRPr="003B7814" w:rsidRDefault="000678C6" w:rsidP="0007664D">
      <w:pPr>
        <w:ind w:left="28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// </w:t>
      </w:r>
      <w:r w:rsidR="0007664D">
        <w:rPr>
          <w:rFonts w:ascii="Courier New" w:hAnsi="Courier New" w:cs="Courier New"/>
          <w:sz w:val="20"/>
          <w:szCs w:val="20"/>
        </w:rPr>
        <w:t>resolution function is Tsum</w:t>
      </w:r>
    </w:p>
    <w:p w:rsidR="0007664D" w:rsidRDefault="0007664D" w:rsidP="0007664D">
      <w:pPr>
        <w:ind w:left="288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netty</w:t>
      </w:r>
      <w:r w:rsidR="00E9708D">
        <w:rPr>
          <w:rFonts w:ascii="Courier New" w:hAnsi="Courier New" w:cs="Courier New"/>
          <w:sz w:val="20"/>
          <w:szCs w:val="20"/>
        </w:rPr>
        <w:t>pe</w:t>
      </w:r>
      <w:proofErr w:type="spellEnd"/>
      <w:proofErr w:type="gramEnd"/>
      <w:r w:rsidR="00E9708D">
        <w:rPr>
          <w:rFonts w:ascii="Courier New" w:hAnsi="Courier New" w:cs="Courier New"/>
          <w:sz w:val="20"/>
          <w:szCs w:val="20"/>
        </w:rPr>
        <w:t xml:space="preserve"> T </w:t>
      </w:r>
      <w:proofErr w:type="spellStart"/>
      <w:r w:rsidR="00E9708D">
        <w:rPr>
          <w:rFonts w:ascii="Courier New" w:hAnsi="Courier New" w:cs="Courier New"/>
          <w:sz w:val="20"/>
          <w:szCs w:val="20"/>
        </w:rPr>
        <w:t>Tsum</w:t>
      </w:r>
      <w:proofErr w:type="spellEnd"/>
      <w:r w:rsidR="00E9708D">
        <w:rPr>
          <w:rFonts w:ascii="Courier New" w:hAnsi="Courier New" w:cs="Courier New"/>
          <w:sz w:val="20"/>
          <w:szCs w:val="20"/>
        </w:rPr>
        <w:t xml:space="preserve"> </w:t>
      </w:r>
      <w:r w:rsidR="00CA6B19">
        <w:rPr>
          <w:rFonts w:ascii="Courier New" w:hAnsi="Courier New" w:cs="Courier New"/>
          <w:sz w:val="20"/>
          <w:szCs w:val="20"/>
        </w:rPr>
        <w:t xml:space="preserve">with </w:t>
      </w:r>
      <w:proofErr w:type="spellStart"/>
      <w:r w:rsidR="00E9708D">
        <w:rPr>
          <w:rFonts w:ascii="Courier New" w:hAnsi="Courier New" w:cs="Courier New"/>
          <w:sz w:val="20"/>
          <w:szCs w:val="20"/>
        </w:rPr>
        <w:t>w</w:t>
      </w:r>
      <w:r>
        <w:rPr>
          <w:rFonts w:ascii="Courier New" w:hAnsi="Courier New" w:cs="Courier New"/>
          <w:sz w:val="20"/>
          <w:szCs w:val="20"/>
        </w:rPr>
        <w:t>Tsum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; </w:t>
      </w:r>
    </w:p>
    <w:p w:rsidR="003A6263" w:rsidRDefault="003A6263" w:rsidP="003A6263">
      <w:pPr>
        <w:ind w:left="288"/>
        <w:rPr>
          <w:rFonts w:ascii="Courier New" w:hAnsi="Courier New" w:cs="Courier New"/>
          <w:sz w:val="20"/>
          <w:szCs w:val="20"/>
        </w:rPr>
      </w:pPr>
    </w:p>
    <w:p w:rsidR="008238F5" w:rsidRDefault="008238F5" w:rsidP="003A6263">
      <w:pPr>
        <w:ind w:left="28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// a net of unresolved, user-defined type wT</w:t>
      </w:r>
    </w:p>
    <w:p w:rsidR="003A6263" w:rsidRDefault="003A6263" w:rsidP="003A6263">
      <w:pPr>
        <w:ind w:left="28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wT w1;</w:t>
      </w:r>
      <w:r w:rsidR="0007664D">
        <w:rPr>
          <w:rFonts w:ascii="Courier New" w:hAnsi="Courier New" w:cs="Courier New"/>
          <w:sz w:val="20"/>
          <w:szCs w:val="20"/>
        </w:rPr>
        <w:t xml:space="preserve"> </w:t>
      </w:r>
    </w:p>
    <w:p w:rsidR="008238F5" w:rsidRDefault="008238F5" w:rsidP="003A6263">
      <w:pPr>
        <w:ind w:left="288"/>
        <w:rPr>
          <w:rFonts w:ascii="Courier New" w:hAnsi="Courier New" w:cs="Courier New"/>
          <w:sz w:val="20"/>
          <w:szCs w:val="20"/>
        </w:rPr>
      </w:pPr>
    </w:p>
    <w:p w:rsidR="008238F5" w:rsidRDefault="008238F5" w:rsidP="008238F5">
      <w:pPr>
        <w:ind w:left="28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// an array of user-defined nets of unresolved type wT</w:t>
      </w:r>
    </w:p>
    <w:p w:rsidR="003A6263" w:rsidRDefault="003A6263" w:rsidP="0007664D">
      <w:pPr>
        <w:ind w:left="28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wT w2[8]; </w:t>
      </w:r>
    </w:p>
    <w:p w:rsidR="008238F5" w:rsidRDefault="008238F5" w:rsidP="0007664D">
      <w:pPr>
        <w:ind w:left="288"/>
        <w:rPr>
          <w:rFonts w:ascii="Courier New" w:hAnsi="Courier New" w:cs="Courier New"/>
          <w:sz w:val="20"/>
          <w:szCs w:val="20"/>
        </w:rPr>
      </w:pPr>
    </w:p>
    <w:p w:rsidR="008238F5" w:rsidRDefault="008238F5" w:rsidP="0007664D">
      <w:pPr>
        <w:ind w:left="28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// a net of resolved, user-defined type wTsum</w:t>
      </w:r>
    </w:p>
    <w:p w:rsidR="0011108F" w:rsidRDefault="0011108F" w:rsidP="003A6263">
      <w:pPr>
        <w:ind w:left="28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wTsum w3;</w:t>
      </w:r>
      <w:r w:rsidR="0007664D">
        <w:rPr>
          <w:rFonts w:ascii="Courier New" w:hAnsi="Courier New" w:cs="Courier New"/>
          <w:sz w:val="20"/>
          <w:szCs w:val="20"/>
        </w:rPr>
        <w:t xml:space="preserve"> </w:t>
      </w:r>
    </w:p>
    <w:p w:rsidR="008238F5" w:rsidRDefault="008238F5" w:rsidP="003A6263">
      <w:pPr>
        <w:ind w:left="288"/>
        <w:rPr>
          <w:rFonts w:ascii="Courier New" w:hAnsi="Courier New" w:cs="Courier New"/>
          <w:sz w:val="20"/>
          <w:szCs w:val="20"/>
        </w:rPr>
      </w:pPr>
    </w:p>
    <w:p w:rsidR="008238F5" w:rsidRDefault="008238F5" w:rsidP="008238F5">
      <w:pPr>
        <w:ind w:left="28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// an array of user-defined nets of resolved type wTsum</w:t>
      </w:r>
    </w:p>
    <w:p w:rsidR="0011108F" w:rsidRDefault="001C3E69" w:rsidP="003A6263">
      <w:pPr>
        <w:ind w:left="28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wTsum w4</w:t>
      </w:r>
      <w:r w:rsidR="0011108F">
        <w:rPr>
          <w:rFonts w:ascii="Courier New" w:hAnsi="Courier New" w:cs="Courier New"/>
          <w:sz w:val="20"/>
          <w:szCs w:val="20"/>
        </w:rPr>
        <w:t>[8];</w:t>
      </w:r>
      <w:r w:rsidR="0007664D">
        <w:rPr>
          <w:rFonts w:ascii="Courier New" w:hAnsi="Courier New" w:cs="Courier New"/>
          <w:sz w:val="20"/>
          <w:szCs w:val="20"/>
        </w:rPr>
        <w:t xml:space="preserve"> </w:t>
      </w:r>
    </w:p>
    <w:p w:rsidR="008238F5" w:rsidRDefault="008238F5" w:rsidP="003A6263">
      <w:pPr>
        <w:ind w:left="288"/>
        <w:rPr>
          <w:rFonts w:ascii="Courier New" w:hAnsi="Courier New" w:cs="Courier New"/>
          <w:sz w:val="20"/>
          <w:szCs w:val="20"/>
        </w:rPr>
      </w:pPr>
    </w:p>
    <w:p w:rsidR="003A6263" w:rsidRPr="003B7814" w:rsidRDefault="003A6263" w:rsidP="003A6263">
      <w:pPr>
        <w:ind w:left="28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// user-defined datatype TR</w:t>
      </w:r>
    </w:p>
    <w:p w:rsidR="003A6263" w:rsidRDefault="003A6263" w:rsidP="007C437E">
      <w:pPr>
        <w:ind w:left="288"/>
        <w:rPr>
          <w:rFonts w:ascii="Courier New" w:hAnsi="Courier New" w:cs="Courier New"/>
          <w:sz w:val="20"/>
          <w:szCs w:val="20"/>
        </w:rPr>
      </w:pPr>
      <w:r w:rsidRPr="003B7814">
        <w:rPr>
          <w:rFonts w:ascii="Courier New" w:hAnsi="Courier New" w:cs="Courier New"/>
          <w:sz w:val="20"/>
          <w:szCs w:val="20"/>
        </w:rPr>
        <w:t>typedef real TR[5];</w:t>
      </w:r>
    </w:p>
    <w:p w:rsidR="008238F5" w:rsidRDefault="008238F5" w:rsidP="003A6263">
      <w:pPr>
        <w:ind w:left="288"/>
        <w:rPr>
          <w:rFonts w:ascii="Courier New" w:hAnsi="Courier New" w:cs="Courier New"/>
          <w:sz w:val="20"/>
          <w:szCs w:val="20"/>
        </w:rPr>
      </w:pPr>
    </w:p>
    <w:p w:rsidR="00661F6E" w:rsidRDefault="00661F6E" w:rsidP="00661F6E">
      <w:pPr>
        <w:ind w:left="288"/>
        <w:rPr>
          <w:rFonts w:ascii="Courier New" w:hAnsi="Courier New" w:cs="Courier New"/>
          <w:sz w:val="20"/>
          <w:szCs w:val="20"/>
        </w:rPr>
      </w:pPr>
      <w:r w:rsidRPr="003B7814">
        <w:rPr>
          <w:rFonts w:ascii="Courier New" w:hAnsi="Courier New" w:cs="Courier New"/>
          <w:sz w:val="20"/>
          <w:szCs w:val="20"/>
        </w:rPr>
        <w:t>//</w:t>
      </w:r>
      <w:r>
        <w:rPr>
          <w:rFonts w:ascii="Courier New" w:hAnsi="Courier New" w:cs="Courier New"/>
        </w:rPr>
        <w:t xml:space="preserve"> </w:t>
      </w:r>
      <w:r w:rsidRPr="003B7814">
        <w:rPr>
          <w:rFonts w:ascii="Courier New" w:hAnsi="Courier New" w:cs="Courier New"/>
          <w:sz w:val="20"/>
          <w:szCs w:val="20"/>
        </w:rPr>
        <w:t>a</w:t>
      </w:r>
      <w:r>
        <w:rPr>
          <w:rFonts w:ascii="Courier New" w:hAnsi="Courier New" w:cs="Courier New"/>
          <w:sz w:val="20"/>
          <w:szCs w:val="20"/>
        </w:rPr>
        <w:t>n unresolved</w:t>
      </w:r>
      <w:r w:rsidRPr="003B7814">
        <w:rPr>
          <w:rFonts w:ascii="Courier New" w:hAnsi="Courier New" w:cs="Courier New"/>
          <w:sz w:val="20"/>
          <w:szCs w:val="20"/>
        </w:rPr>
        <w:t xml:space="preserve"> net</w:t>
      </w:r>
      <w:r>
        <w:rPr>
          <w:rFonts w:ascii="Courier New" w:hAnsi="Courier New" w:cs="Courier New"/>
          <w:sz w:val="20"/>
          <w:szCs w:val="20"/>
        </w:rPr>
        <w:t>type</w:t>
      </w:r>
      <w:r w:rsidRPr="003B7814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‘wTR’ </w:t>
      </w:r>
      <w:r w:rsidRPr="003B7814">
        <w:rPr>
          <w:rFonts w:ascii="Courier New" w:hAnsi="Courier New" w:cs="Courier New"/>
          <w:sz w:val="20"/>
          <w:szCs w:val="20"/>
        </w:rPr>
        <w:t xml:space="preserve">whose data_type </w:t>
      </w:r>
    </w:p>
    <w:p w:rsidR="00661F6E" w:rsidRDefault="00661F6E" w:rsidP="00661F6E">
      <w:pPr>
        <w:ind w:left="28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// </w:t>
      </w:r>
      <w:r w:rsidRPr="003B7814">
        <w:rPr>
          <w:rFonts w:ascii="Courier New" w:hAnsi="Courier New" w:cs="Courier New"/>
          <w:sz w:val="20"/>
          <w:szCs w:val="20"/>
        </w:rPr>
        <w:t>is an array of rea</w:t>
      </w:r>
      <w:r>
        <w:rPr>
          <w:rFonts w:ascii="Courier New" w:hAnsi="Courier New" w:cs="Courier New"/>
          <w:sz w:val="20"/>
          <w:szCs w:val="20"/>
        </w:rPr>
        <w:t>l</w:t>
      </w:r>
    </w:p>
    <w:p w:rsidR="003A6263" w:rsidRDefault="003A6263" w:rsidP="003A6263">
      <w:pPr>
        <w:ind w:left="288"/>
        <w:rPr>
          <w:rFonts w:ascii="Courier New" w:hAnsi="Courier New" w:cs="Courier New"/>
          <w:sz w:val="20"/>
          <w:szCs w:val="20"/>
        </w:rPr>
      </w:pPr>
      <w:r w:rsidRPr="003B7814">
        <w:rPr>
          <w:rFonts w:ascii="Courier New" w:hAnsi="Courier New" w:cs="Courier New"/>
          <w:sz w:val="20"/>
          <w:szCs w:val="20"/>
        </w:rPr>
        <w:t xml:space="preserve">nettype </w:t>
      </w:r>
      <w:r w:rsidR="00D174E5">
        <w:rPr>
          <w:rFonts w:ascii="Courier New" w:hAnsi="Courier New" w:cs="Courier New"/>
          <w:sz w:val="20"/>
          <w:szCs w:val="20"/>
        </w:rPr>
        <w:t xml:space="preserve">TR </w:t>
      </w:r>
      <w:r>
        <w:rPr>
          <w:rFonts w:ascii="Courier New" w:hAnsi="Courier New" w:cs="Courier New"/>
          <w:sz w:val="20"/>
          <w:szCs w:val="20"/>
        </w:rPr>
        <w:t>wTR</w:t>
      </w:r>
      <w:r w:rsidR="001C3E69">
        <w:rPr>
          <w:rFonts w:ascii="Courier New" w:hAnsi="Courier New" w:cs="Courier New"/>
          <w:sz w:val="20"/>
          <w:szCs w:val="20"/>
        </w:rPr>
        <w:t>;</w:t>
      </w:r>
    </w:p>
    <w:p w:rsidR="001C3E69" w:rsidRDefault="001C3E69" w:rsidP="003A6263">
      <w:pPr>
        <w:ind w:left="288"/>
        <w:rPr>
          <w:rFonts w:ascii="Courier New" w:hAnsi="Courier New" w:cs="Courier New"/>
          <w:sz w:val="20"/>
          <w:szCs w:val="20"/>
        </w:rPr>
      </w:pPr>
    </w:p>
    <w:p w:rsidR="00661F6E" w:rsidRDefault="00661F6E" w:rsidP="003A6263">
      <w:pPr>
        <w:ind w:left="28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// a net whose data_type is an array of real</w:t>
      </w:r>
    </w:p>
    <w:p w:rsidR="001C3E69" w:rsidRDefault="001C3E69" w:rsidP="003A6263">
      <w:pPr>
        <w:ind w:left="28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wTR w5; </w:t>
      </w:r>
    </w:p>
    <w:p w:rsidR="00A673C0" w:rsidRDefault="00A673C0" w:rsidP="00155CB9">
      <w:pPr>
        <w:ind w:left="288"/>
        <w:rPr>
          <w:rFonts w:ascii="Courier New" w:hAnsi="Courier New" w:cs="Courier New"/>
          <w:sz w:val="20"/>
          <w:szCs w:val="20"/>
        </w:rPr>
      </w:pPr>
    </w:p>
    <w:p w:rsidR="00661F6E" w:rsidRDefault="00155CB9" w:rsidP="00155CB9">
      <w:pPr>
        <w:ind w:left="288"/>
        <w:rPr>
          <w:rFonts w:ascii="Courier New" w:hAnsi="Courier New" w:cs="Courier New"/>
          <w:sz w:val="20"/>
          <w:szCs w:val="20"/>
        </w:rPr>
      </w:pPr>
      <w:r w:rsidRPr="007347B2">
        <w:rPr>
          <w:rFonts w:ascii="Courier New" w:hAnsi="Courier New" w:cs="Courier New"/>
          <w:sz w:val="20"/>
          <w:szCs w:val="20"/>
        </w:rPr>
        <w:t xml:space="preserve">// an array </w:t>
      </w:r>
      <w:r w:rsidR="00661F6E">
        <w:rPr>
          <w:rFonts w:ascii="Courier New" w:hAnsi="Courier New" w:cs="Courier New"/>
          <w:sz w:val="20"/>
          <w:szCs w:val="20"/>
        </w:rPr>
        <w:t xml:space="preserve">of user-defined nets whose </w:t>
      </w:r>
    </w:p>
    <w:p w:rsidR="00155CB9" w:rsidRPr="007347B2" w:rsidRDefault="00661F6E" w:rsidP="00155CB9">
      <w:pPr>
        <w:ind w:left="28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// data</w:t>
      </w:r>
      <w:r w:rsidR="00155CB9" w:rsidRPr="007347B2">
        <w:rPr>
          <w:rFonts w:ascii="Courier New" w:hAnsi="Courier New" w:cs="Courier New"/>
          <w:sz w:val="20"/>
          <w:szCs w:val="20"/>
        </w:rPr>
        <w:t>type is array of real</w:t>
      </w:r>
    </w:p>
    <w:p w:rsidR="004246FE" w:rsidRDefault="0087309B" w:rsidP="000011BB">
      <w:pPr>
        <w:ind w:left="288"/>
        <w:rPr>
          <w:rFonts w:ascii="Courier New" w:hAnsi="Courier New" w:cs="Courier New"/>
          <w:sz w:val="20"/>
          <w:szCs w:val="20"/>
        </w:rPr>
      </w:pPr>
      <w:r w:rsidRPr="007347B2">
        <w:rPr>
          <w:rFonts w:ascii="Courier New" w:hAnsi="Courier New" w:cs="Courier New"/>
          <w:sz w:val="20"/>
          <w:szCs w:val="20"/>
        </w:rPr>
        <w:t xml:space="preserve">wTR w6[8]; </w:t>
      </w:r>
    </w:p>
    <w:p w:rsidR="000A1EEF" w:rsidRPr="000A1EEF" w:rsidRDefault="000A1EEF" w:rsidP="008273D8">
      <w:pPr>
        <w:pStyle w:val="Heading3"/>
      </w:pPr>
      <w:r w:rsidRPr="000A1EEF">
        <w:t>At the end of 6.10, CHANGE:</w:t>
      </w:r>
    </w:p>
    <w:p w:rsidR="000A1EEF" w:rsidRDefault="000A1EEF" w:rsidP="004246FE">
      <w:r>
        <w:tab/>
        <w:t xml:space="preserve">See 22.8 for a discussion of control of the type for implictly declared nets with the </w:t>
      </w:r>
      <w:r w:rsidRPr="00F63913">
        <w:rPr>
          <w:b/>
        </w:rPr>
        <w:t>`default_nettype</w:t>
      </w:r>
      <w:r>
        <w:t xml:space="preserve"> compiler directive.</w:t>
      </w:r>
    </w:p>
    <w:p w:rsidR="000A1EEF" w:rsidRDefault="000A1EEF" w:rsidP="000011BB">
      <w:pPr>
        <w:pStyle w:val="Heading3"/>
      </w:pPr>
      <w:r w:rsidRPr="000A1EEF">
        <w:t>TO:</w:t>
      </w:r>
    </w:p>
    <w:p w:rsidR="000A1EEF" w:rsidRPr="00B476DD" w:rsidRDefault="000A1EEF" w:rsidP="004246FE">
      <w:pPr>
        <w:rPr>
          <w:color w:val="0070C0"/>
        </w:rPr>
      </w:pPr>
      <w:r>
        <w:tab/>
      </w:r>
      <w:r w:rsidRPr="00B476DD">
        <w:rPr>
          <w:color w:val="0070C0"/>
        </w:rPr>
        <w:t>It shall not be legal to implicitly declare a user defined net.</w:t>
      </w:r>
    </w:p>
    <w:p w:rsidR="000011BB" w:rsidRPr="00C94B69" w:rsidRDefault="000011BB" w:rsidP="004246FE">
      <w:pPr>
        <w:rPr>
          <w:color w:val="008000"/>
        </w:rPr>
      </w:pPr>
    </w:p>
    <w:p w:rsidR="000A1EEF" w:rsidRDefault="000A1EEF" w:rsidP="004246FE">
      <w:r>
        <w:tab/>
        <w:t xml:space="preserve">See 22.8 for a discussion of control of the type for implictly declared nets with the </w:t>
      </w:r>
      <w:r w:rsidRPr="00F63913">
        <w:rPr>
          <w:b/>
        </w:rPr>
        <w:t>`default_nettype</w:t>
      </w:r>
      <w:r>
        <w:t xml:space="preserve"> compiler directive.</w:t>
      </w:r>
    </w:p>
    <w:p w:rsidR="000A1EEF" w:rsidRDefault="000A1EEF" w:rsidP="004246FE"/>
    <w:p w:rsidR="000011BB" w:rsidRDefault="00F21E1A" w:rsidP="000011BB">
      <w:pPr>
        <w:pStyle w:val="Heading3"/>
      </w:pPr>
      <w:r>
        <w:t xml:space="preserve">At the end of </w:t>
      </w:r>
      <w:r w:rsidR="000011BB">
        <w:t>10</w:t>
      </w:r>
      <w:r>
        <w:t>.3.3</w:t>
      </w:r>
      <w:r w:rsidR="000011BB">
        <w:t>, CHANGE:</w:t>
      </w:r>
    </w:p>
    <w:p w:rsidR="00037A4F" w:rsidRPr="00037A4F" w:rsidRDefault="00037A4F" w:rsidP="00037A4F"/>
    <w:p w:rsidR="000011BB" w:rsidRDefault="000011BB" w:rsidP="004246FE">
      <w:bookmarkStart w:id="0" w:name="OLE_LINK1"/>
      <w:bookmarkStart w:id="1" w:name="OLE_LINK2"/>
      <w:r>
        <w:t>If the left-hand references a vector net,</w:t>
      </w:r>
      <w:r w:rsidR="00314E99">
        <w:t xml:space="preserve"> then up to three delays can be applied. The following rules determine which delay controls the assignment:</w:t>
      </w:r>
    </w:p>
    <w:p w:rsidR="00314E99" w:rsidRDefault="00314E99" w:rsidP="00314E99">
      <w:pPr>
        <w:numPr>
          <w:ilvl w:val="0"/>
          <w:numId w:val="1"/>
        </w:numPr>
      </w:pPr>
      <w:r>
        <w:t>If the right-hand side makes a transition from nonzero to zero, then the falling delay shall be used.</w:t>
      </w:r>
    </w:p>
    <w:p w:rsidR="00314E99" w:rsidRDefault="00314E99" w:rsidP="00314E99">
      <w:pPr>
        <w:numPr>
          <w:ilvl w:val="0"/>
          <w:numId w:val="1"/>
        </w:numPr>
      </w:pPr>
      <w:r>
        <w:t>If the right-hand side makes a transition to z, then the turn-off delay shall be used.</w:t>
      </w:r>
    </w:p>
    <w:p w:rsidR="00314E99" w:rsidRDefault="00314E99" w:rsidP="00314E99">
      <w:pPr>
        <w:numPr>
          <w:ilvl w:val="0"/>
          <w:numId w:val="1"/>
        </w:numPr>
      </w:pPr>
      <w:r>
        <w:t>For all other cases, the rising delay shall be used.</w:t>
      </w:r>
    </w:p>
    <w:bookmarkEnd w:id="0"/>
    <w:bookmarkEnd w:id="1"/>
    <w:p w:rsidR="00332906" w:rsidRDefault="00332906" w:rsidP="00332906"/>
    <w:p w:rsidR="00332906" w:rsidRDefault="00332906" w:rsidP="00F652E0">
      <w:pPr>
        <w:pStyle w:val="Heading3"/>
      </w:pPr>
      <w:r>
        <w:t xml:space="preserve">TO: </w:t>
      </w:r>
    </w:p>
    <w:p w:rsidR="00505E8B" w:rsidRPr="00505E8B" w:rsidRDefault="00505E8B" w:rsidP="00505E8B"/>
    <w:p w:rsidR="00332906" w:rsidRDefault="00332906" w:rsidP="00332906">
      <w:r>
        <w:t>If the left-hand references a vector net, then up to three delays can be applied. The following rules determine which delay controls the assignment:</w:t>
      </w:r>
    </w:p>
    <w:p w:rsidR="00332906" w:rsidRDefault="00332906" w:rsidP="00332906">
      <w:pPr>
        <w:numPr>
          <w:ilvl w:val="0"/>
          <w:numId w:val="1"/>
        </w:numPr>
      </w:pPr>
      <w:r>
        <w:t>If the right-hand side makes a transition from nonzero to zero, then the falling delay shall be used.</w:t>
      </w:r>
    </w:p>
    <w:p w:rsidR="00332906" w:rsidRDefault="00332906" w:rsidP="00332906">
      <w:pPr>
        <w:numPr>
          <w:ilvl w:val="0"/>
          <w:numId w:val="1"/>
        </w:numPr>
      </w:pPr>
      <w:r>
        <w:t>If the right-hand side makes a transition to z, then the turn-off delay shall be used.</w:t>
      </w:r>
    </w:p>
    <w:p w:rsidR="00332906" w:rsidRDefault="00332906" w:rsidP="00332906">
      <w:pPr>
        <w:numPr>
          <w:ilvl w:val="0"/>
          <w:numId w:val="1"/>
        </w:numPr>
      </w:pPr>
      <w:r>
        <w:t>For all other cases, the rising delay shall be used.</w:t>
      </w:r>
    </w:p>
    <w:p w:rsidR="00332906" w:rsidRDefault="00332906" w:rsidP="00332906"/>
    <w:p w:rsidR="00332906" w:rsidRPr="00B476DD" w:rsidRDefault="00332906" w:rsidP="00332906">
      <w:pPr>
        <w:rPr>
          <w:color w:val="0070C0"/>
        </w:rPr>
      </w:pPr>
      <w:r w:rsidRPr="00B476DD">
        <w:rPr>
          <w:color w:val="0070C0"/>
        </w:rPr>
        <w:t>If the left hand references a user defined net or an array of user defined nets then only a single delay can be applied. The specific delay is used when any change occurs to the value of the net.</w:t>
      </w:r>
    </w:p>
    <w:p w:rsidR="00B27F5F" w:rsidRPr="00267445" w:rsidRDefault="00123E2A" w:rsidP="008273D8">
      <w:pPr>
        <w:pStyle w:val="Heading3"/>
      </w:pPr>
      <w:r>
        <w:t xml:space="preserve">In 23.3.3, </w:t>
      </w:r>
      <w:r w:rsidR="00B27F5F" w:rsidRPr="00267445">
        <w:t>ADD:</w:t>
      </w:r>
    </w:p>
    <w:p w:rsidR="00B27F5F" w:rsidRDefault="00B27F5F">
      <w:pPr>
        <w:rPr>
          <w:b/>
        </w:rPr>
      </w:pPr>
    </w:p>
    <w:p w:rsidR="00B27F5F" w:rsidRDefault="00B27F5F" w:rsidP="00B27F5F">
      <w:r>
        <w:t xml:space="preserve">An internal user defined net for a port of mode </w:t>
      </w:r>
      <w:r w:rsidRPr="00B27F5F">
        <w:rPr>
          <w:b/>
        </w:rPr>
        <w:t>output</w:t>
      </w:r>
      <w:r>
        <w:t xml:space="preserve"> may only be connected to an external variable or user defined net whose data type matches the data type of the port.</w:t>
      </w:r>
    </w:p>
    <w:p w:rsidR="00B27F5F" w:rsidRDefault="00B27F5F" w:rsidP="00B27F5F"/>
    <w:p w:rsidR="00B27F5F" w:rsidRDefault="00B27F5F" w:rsidP="00B27F5F">
      <w:r>
        <w:t>An internal user defined net for a port of mode</w:t>
      </w:r>
      <w:r w:rsidRPr="00B27F5F">
        <w:rPr>
          <w:b/>
        </w:rPr>
        <w:t xml:space="preserve"> input</w:t>
      </w:r>
      <w:r>
        <w:t xml:space="preserve"> may only be connected to an external variable, user defined net or expression whose data type matches the data type of the port.</w:t>
      </w:r>
    </w:p>
    <w:p w:rsidR="00B27F5F" w:rsidRDefault="00B27F5F" w:rsidP="00B27F5F"/>
    <w:p w:rsidR="00EA340C" w:rsidRDefault="00B27F5F" w:rsidP="00B27F5F">
      <w:r>
        <w:t>An internal user defined net for a port of mode</w:t>
      </w:r>
      <w:r w:rsidRPr="00B27F5F">
        <w:rPr>
          <w:b/>
        </w:rPr>
        <w:t xml:space="preserve"> in</w:t>
      </w:r>
      <w:r>
        <w:rPr>
          <w:b/>
        </w:rPr>
        <w:t>out</w:t>
      </w:r>
      <w:r>
        <w:t xml:space="preserve"> may only be connected to an external user defined net whose data type matches the data type of the port. In the case of an </w:t>
      </w:r>
      <w:r w:rsidRPr="00B27F5F">
        <w:rPr>
          <w:b/>
        </w:rPr>
        <w:t>inout</w:t>
      </w:r>
      <w:r>
        <w:t xml:space="preserve"> user defined net connection, the internal and external nets shall be merged into a single simulated net.</w:t>
      </w:r>
    </w:p>
    <w:p w:rsidR="00123E2A" w:rsidRDefault="00123E2A" w:rsidP="008273D8">
      <w:pPr>
        <w:pStyle w:val="Heading3"/>
      </w:pPr>
      <w:r w:rsidRPr="00267445">
        <w:t>In 23.3.3</w:t>
      </w:r>
      <w:r>
        <w:t>.3</w:t>
      </w:r>
      <w:r w:rsidRPr="00267445">
        <w:t xml:space="preserve">, </w:t>
      </w:r>
      <w:r>
        <w:t xml:space="preserve">CHANGE CLAUSE TITLE: </w:t>
      </w:r>
    </w:p>
    <w:p w:rsidR="00123E2A" w:rsidRDefault="00123E2A" w:rsidP="008273D8">
      <w:pPr>
        <w:ind w:firstLine="720"/>
      </w:pPr>
      <w:smartTag w:uri="urn:schemas-microsoft-com:office:smarttags" w:element="place">
        <w:smartTag w:uri="urn:schemas-microsoft-com:office:smarttags" w:element="PlaceName">
          <w:r>
            <w:t>23.3.3.3</w:t>
          </w:r>
        </w:smartTag>
        <w:r>
          <w:t xml:space="preserve"> </w:t>
        </w:r>
        <w:smartTag w:uri="urn:schemas-microsoft-com:office:smarttags" w:element="PlaceType">
          <w:r>
            <w:t>Port</w:t>
          </w:r>
        </w:smartTag>
      </w:smartTag>
      <w:r>
        <w:t xml:space="preserve"> connection rules for nets</w:t>
      </w:r>
    </w:p>
    <w:p w:rsidR="00123E2A" w:rsidRDefault="00123E2A" w:rsidP="008273D8">
      <w:pPr>
        <w:pStyle w:val="Heading3"/>
      </w:pPr>
      <w:r w:rsidRPr="00123E2A">
        <w:t xml:space="preserve">TO: </w:t>
      </w:r>
    </w:p>
    <w:p w:rsidR="00123E2A" w:rsidRPr="00B476DD" w:rsidRDefault="00123E2A" w:rsidP="008273D8">
      <w:pPr>
        <w:ind w:firstLine="720"/>
        <w:rPr>
          <w:color w:val="0070C0"/>
        </w:rPr>
      </w:pPr>
      <w:r w:rsidRPr="00B476DD">
        <w:rPr>
          <w:color w:val="0070C0"/>
        </w:rPr>
        <w:t>23.3.3.3 Port</w:t>
      </w:r>
      <w:r w:rsidR="008273D8" w:rsidRPr="00B476DD">
        <w:rPr>
          <w:color w:val="0070C0"/>
        </w:rPr>
        <w:t xml:space="preserve"> connection rules for buil</w:t>
      </w:r>
      <w:r w:rsidRPr="00B476DD">
        <w:rPr>
          <w:color w:val="0070C0"/>
        </w:rPr>
        <w:t>t-in nets</w:t>
      </w:r>
    </w:p>
    <w:p w:rsidR="00EA340C" w:rsidRDefault="00EA340C" w:rsidP="008273D8">
      <w:pPr>
        <w:pStyle w:val="Heading3"/>
      </w:pPr>
      <w:r w:rsidRPr="00267445">
        <w:t>In 28.12, immediately before 28.12.1, ADD:</w:t>
      </w:r>
    </w:p>
    <w:p w:rsidR="00267445" w:rsidRDefault="00267445" w:rsidP="00267445">
      <w:r>
        <w:t>User defined nets shall not have strength levels. Combining signal values for user defined nets shall follow the rules in 23.12 (Resolution of user defined nets)</w:t>
      </w:r>
    </w:p>
    <w:p w:rsidR="00123E2A" w:rsidRDefault="00123E2A" w:rsidP="00267445"/>
    <w:p w:rsidR="00123E2A" w:rsidRPr="00267445" w:rsidRDefault="00123E2A" w:rsidP="00267445"/>
    <w:sectPr w:rsidR="00123E2A" w:rsidRPr="00267445" w:rsidSect="00406E2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44B49"/>
    <w:multiLevelType w:val="hybridMultilevel"/>
    <w:tmpl w:val="E9A4F68C"/>
    <w:lvl w:ilvl="0" w:tplc="3F7623BA">
      <w:start w:val="2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0613"/>
    <w:rsid w:val="000011BB"/>
    <w:rsid w:val="00002106"/>
    <w:rsid w:val="0000638D"/>
    <w:rsid w:val="00014975"/>
    <w:rsid w:val="00016E1E"/>
    <w:rsid w:val="000200ED"/>
    <w:rsid w:val="000253F9"/>
    <w:rsid w:val="00032D7A"/>
    <w:rsid w:val="00036E9A"/>
    <w:rsid w:val="00037A4F"/>
    <w:rsid w:val="00044C72"/>
    <w:rsid w:val="00050365"/>
    <w:rsid w:val="000678C6"/>
    <w:rsid w:val="0007664D"/>
    <w:rsid w:val="000A061E"/>
    <w:rsid w:val="000A1EEF"/>
    <w:rsid w:val="000A6C5B"/>
    <w:rsid w:val="000B032E"/>
    <w:rsid w:val="000C13CE"/>
    <w:rsid w:val="000C2A59"/>
    <w:rsid w:val="000D4D4C"/>
    <w:rsid w:val="000E012A"/>
    <w:rsid w:val="000E2DBC"/>
    <w:rsid w:val="000E426A"/>
    <w:rsid w:val="000E4B5B"/>
    <w:rsid w:val="0010292A"/>
    <w:rsid w:val="00106AF4"/>
    <w:rsid w:val="0011108F"/>
    <w:rsid w:val="00123E2A"/>
    <w:rsid w:val="001275F9"/>
    <w:rsid w:val="00135135"/>
    <w:rsid w:val="00135357"/>
    <w:rsid w:val="0015474B"/>
    <w:rsid w:val="00155CB9"/>
    <w:rsid w:val="001727D8"/>
    <w:rsid w:val="00196E86"/>
    <w:rsid w:val="001A13B3"/>
    <w:rsid w:val="001A648F"/>
    <w:rsid w:val="001A6732"/>
    <w:rsid w:val="001B6D89"/>
    <w:rsid w:val="001C3E69"/>
    <w:rsid w:val="002019D8"/>
    <w:rsid w:val="00210637"/>
    <w:rsid w:val="00216C0F"/>
    <w:rsid w:val="00234A10"/>
    <w:rsid w:val="002358F3"/>
    <w:rsid w:val="00254EE9"/>
    <w:rsid w:val="00267445"/>
    <w:rsid w:val="00296269"/>
    <w:rsid w:val="002A2567"/>
    <w:rsid w:val="002C34CC"/>
    <w:rsid w:val="002D0ACA"/>
    <w:rsid w:val="002E1C54"/>
    <w:rsid w:val="002F55DB"/>
    <w:rsid w:val="00314E99"/>
    <w:rsid w:val="00317E5D"/>
    <w:rsid w:val="00327065"/>
    <w:rsid w:val="00332906"/>
    <w:rsid w:val="00337642"/>
    <w:rsid w:val="003430F0"/>
    <w:rsid w:val="00351118"/>
    <w:rsid w:val="00365077"/>
    <w:rsid w:val="003A0490"/>
    <w:rsid w:val="003A6263"/>
    <w:rsid w:val="003B46A6"/>
    <w:rsid w:val="003B7814"/>
    <w:rsid w:val="003C13E0"/>
    <w:rsid w:val="003D3470"/>
    <w:rsid w:val="003E705F"/>
    <w:rsid w:val="003F33DB"/>
    <w:rsid w:val="003F6E65"/>
    <w:rsid w:val="00406E2E"/>
    <w:rsid w:val="004246FE"/>
    <w:rsid w:val="00431C71"/>
    <w:rsid w:val="00457B25"/>
    <w:rsid w:val="00486506"/>
    <w:rsid w:val="004A2157"/>
    <w:rsid w:val="004A7474"/>
    <w:rsid w:val="004C03FF"/>
    <w:rsid w:val="004E2C6D"/>
    <w:rsid w:val="004F14F3"/>
    <w:rsid w:val="00505E8B"/>
    <w:rsid w:val="00515FCC"/>
    <w:rsid w:val="005165D2"/>
    <w:rsid w:val="0053797B"/>
    <w:rsid w:val="005414AC"/>
    <w:rsid w:val="00542009"/>
    <w:rsid w:val="00543897"/>
    <w:rsid w:val="00551E11"/>
    <w:rsid w:val="0055771C"/>
    <w:rsid w:val="00590613"/>
    <w:rsid w:val="005957F6"/>
    <w:rsid w:val="005A60B8"/>
    <w:rsid w:val="005A767D"/>
    <w:rsid w:val="005B2574"/>
    <w:rsid w:val="005B31F2"/>
    <w:rsid w:val="005B49ED"/>
    <w:rsid w:val="005C0083"/>
    <w:rsid w:val="00601368"/>
    <w:rsid w:val="00631C85"/>
    <w:rsid w:val="00661F6E"/>
    <w:rsid w:val="0068211E"/>
    <w:rsid w:val="006B022B"/>
    <w:rsid w:val="006B0DDA"/>
    <w:rsid w:val="006D6786"/>
    <w:rsid w:val="006E6011"/>
    <w:rsid w:val="00702B4F"/>
    <w:rsid w:val="00720F88"/>
    <w:rsid w:val="007222D5"/>
    <w:rsid w:val="007347B2"/>
    <w:rsid w:val="0074281D"/>
    <w:rsid w:val="0075359C"/>
    <w:rsid w:val="00764E89"/>
    <w:rsid w:val="0078074D"/>
    <w:rsid w:val="007B0618"/>
    <w:rsid w:val="007B7559"/>
    <w:rsid w:val="007C2014"/>
    <w:rsid w:val="007C437E"/>
    <w:rsid w:val="007E052A"/>
    <w:rsid w:val="007F3725"/>
    <w:rsid w:val="00814813"/>
    <w:rsid w:val="00815099"/>
    <w:rsid w:val="00821E85"/>
    <w:rsid w:val="008238F5"/>
    <w:rsid w:val="008273D8"/>
    <w:rsid w:val="00845E68"/>
    <w:rsid w:val="008618EE"/>
    <w:rsid w:val="0087309B"/>
    <w:rsid w:val="00880431"/>
    <w:rsid w:val="008879D3"/>
    <w:rsid w:val="00895BEF"/>
    <w:rsid w:val="008A6DBF"/>
    <w:rsid w:val="008B0138"/>
    <w:rsid w:val="008B0449"/>
    <w:rsid w:val="008B13F0"/>
    <w:rsid w:val="008B6CF6"/>
    <w:rsid w:val="008C28C9"/>
    <w:rsid w:val="008C75BC"/>
    <w:rsid w:val="008C7BBB"/>
    <w:rsid w:val="008E0058"/>
    <w:rsid w:val="008E269A"/>
    <w:rsid w:val="0090063D"/>
    <w:rsid w:val="00903B5D"/>
    <w:rsid w:val="009242FF"/>
    <w:rsid w:val="00926CD2"/>
    <w:rsid w:val="00945C34"/>
    <w:rsid w:val="009504E0"/>
    <w:rsid w:val="00973AB7"/>
    <w:rsid w:val="00980E6D"/>
    <w:rsid w:val="009852D7"/>
    <w:rsid w:val="00994189"/>
    <w:rsid w:val="009A0660"/>
    <w:rsid w:val="009A793C"/>
    <w:rsid w:val="009B3CB1"/>
    <w:rsid w:val="009C0756"/>
    <w:rsid w:val="009F0D17"/>
    <w:rsid w:val="00A046D7"/>
    <w:rsid w:val="00A13DB3"/>
    <w:rsid w:val="00A14F60"/>
    <w:rsid w:val="00A43E69"/>
    <w:rsid w:val="00A53BC8"/>
    <w:rsid w:val="00A621EF"/>
    <w:rsid w:val="00A673C0"/>
    <w:rsid w:val="00A73349"/>
    <w:rsid w:val="00A855E3"/>
    <w:rsid w:val="00A9583D"/>
    <w:rsid w:val="00AA3EF2"/>
    <w:rsid w:val="00AC66B5"/>
    <w:rsid w:val="00AE3BCB"/>
    <w:rsid w:val="00AF562F"/>
    <w:rsid w:val="00B00F54"/>
    <w:rsid w:val="00B01168"/>
    <w:rsid w:val="00B0134A"/>
    <w:rsid w:val="00B04027"/>
    <w:rsid w:val="00B04D0B"/>
    <w:rsid w:val="00B138CB"/>
    <w:rsid w:val="00B14A6C"/>
    <w:rsid w:val="00B1623B"/>
    <w:rsid w:val="00B27F5F"/>
    <w:rsid w:val="00B476DD"/>
    <w:rsid w:val="00B505EA"/>
    <w:rsid w:val="00B567B1"/>
    <w:rsid w:val="00B608CA"/>
    <w:rsid w:val="00B60D9E"/>
    <w:rsid w:val="00B62601"/>
    <w:rsid w:val="00B637C4"/>
    <w:rsid w:val="00BA21D6"/>
    <w:rsid w:val="00BB7D14"/>
    <w:rsid w:val="00BD6E4E"/>
    <w:rsid w:val="00C30372"/>
    <w:rsid w:val="00C416B9"/>
    <w:rsid w:val="00C66503"/>
    <w:rsid w:val="00C74071"/>
    <w:rsid w:val="00C94B69"/>
    <w:rsid w:val="00C94DF9"/>
    <w:rsid w:val="00CA2CBA"/>
    <w:rsid w:val="00CA6B19"/>
    <w:rsid w:val="00CB703B"/>
    <w:rsid w:val="00CC2171"/>
    <w:rsid w:val="00CC2194"/>
    <w:rsid w:val="00CE6F3F"/>
    <w:rsid w:val="00CE7BF5"/>
    <w:rsid w:val="00CF6916"/>
    <w:rsid w:val="00D005AD"/>
    <w:rsid w:val="00D174E5"/>
    <w:rsid w:val="00D2624D"/>
    <w:rsid w:val="00D27D9D"/>
    <w:rsid w:val="00D31570"/>
    <w:rsid w:val="00D645DD"/>
    <w:rsid w:val="00D75F61"/>
    <w:rsid w:val="00D775A3"/>
    <w:rsid w:val="00D8588D"/>
    <w:rsid w:val="00DB1D86"/>
    <w:rsid w:val="00DB4947"/>
    <w:rsid w:val="00DD468B"/>
    <w:rsid w:val="00DD6960"/>
    <w:rsid w:val="00DE0E5D"/>
    <w:rsid w:val="00DE1179"/>
    <w:rsid w:val="00E012FC"/>
    <w:rsid w:val="00E0212A"/>
    <w:rsid w:val="00E40C9C"/>
    <w:rsid w:val="00E4573D"/>
    <w:rsid w:val="00E46C6E"/>
    <w:rsid w:val="00E61719"/>
    <w:rsid w:val="00E64E8D"/>
    <w:rsid w:val="00E67F2F"/>
    <w:rsid w:val="00E71AA3"/>
    <w:rsid w:val="00E80739"/>
    <w:rsid w:val="00E929C8"/>
    <w:rsid w:val="00E93AFE"/>
    <w:rsid w:val="00E9708D"/>
    <w:rsid w:val="00EA2DF2"/>
    <w:rsid w:val="00EA340C"/>
    <w:rsid w:val="00ED4183"/>
    <w:rsid w:val="00ED7AFA"/>
    <w:rsid w:val="00ED7ECA"/>
    <w:rsid w:val="00EF23F7"/>
    <w:rsid w:val="00F015C6"/>
    <w:rsid w:val="00F03A70"/>
    <w:rsid w:val="00F14898"/>
    <w:rsid w:val="00F21E1A"/>
    <w:rsid w:val="00F22CC5"/>
    <w:rsid w:val="00F23F71"/>
    <w:rsid w:val="00F333B9"/>
    <w:rsid w:val="00F4057D"/>
    <w:rsid w:val="00F60DFC"/>
    <w:rsid w:val="00F63913"/>
    <w:rsid w:val="00F652E0"/>
    <w:rsid w:val="00F65919"/>
    <w:rsid w:val="00F740AB"/>
    <w:rsid w:val="00F9231B"/>
    <w:rsid w:val="00F94892"/>
    <w:rsid w:val="00FA0099"/>
    <w:rsid w:val="00FB1DC8"/>
    <w:rsid w:val="00FB2104"/>
    <w:rsid w:val="00FB2FA3"/>
    <w:rsid w:val="00FC0F61"/>
    <w:rsid w:val="00FE04B1"/>
    <w:rsid w:val="00FE5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6E2E"/>
    <w:rPr>
      <w:sz w:val="24"/>
      <w:szCs w:val="24"/>
      <w:lang w:eastAsia="ja-JP"/>
    </w:rPr>
  </w:style>
  <w:style w:type="paragraph" w:styleId="Heading2">
    <w:name w:val="heading 2"/>
    <w:basedOn w:val="Normal"/>
    <w:next w:val="Normal"/>
    <w:qFormat/>
    <w:rsid w:val="003B78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B78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4246F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246FE"/>
    <w:rPr>
      <w:rFonts w:eastAsia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4246FE"/>
    <w:rPr>
      <w:lang w:val="en-US" w:eastAsia="en-US" w:bidi="ar-SA"/>
    </w:rPr>
  </w:style>
  <w:style w:type="paragraph" w:styleId="BalloonText">
    <w:name w:val="Balloon Text"/>
    <w:basedOn w:val="Normal"/>
    <w:semiHidden/>
    <w:rsid w:val="004246F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E426A"/>
    <w:rPr>
      <w:rFonts w:eastAsia="MS Mincho"/>
      <w:b/>
      <w:bCs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1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742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1139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SV-DC Milestone-1 Proposal  v1</vt:lpstr>
    </vt:vector>
  </TitlesOfParts>
  <Company>Cadence Design Systems, Inc.</Company>
  <LinksUpToDate>false</LinksUpToDate>
  <CharactersWithSpaces>7617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SV-DC Milestone-1 Proposal  v1</dc:title>
  <dc:subject/>
  <dc:creator>Cadence Design Systems, Inc</dc:creator>
  <cp:keywords/>
  <cp:lastModifiedBy>Cadence Design Systems, Inc</cp:lastModifiedBy>
  <cp:revision>67</cp:revision>
  <dcterms:created xsi:type="dcterms:W3CDTF">2011-03-08T21:20:00Z</dcterms:created>
  <dcterms:modified xsi:type="dcterms:W3CDTF">2011-03-09T02:33:00Z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1238413423</vt:i4>
  </property>
  <property fmtid="{D5CDD505-2E9C-101B-9397-08002B2CF9AE}" pid="3" name="_NewReviewCycle">
    <vt:lpwstr/>
  </property>
  <property fmtid="{D5CDD505-2E9C-101B-9397-08002B2CF9AE}" pid="4" name="_EmailSubject">
    <vt:lpwstr>SV-DC Draft Proposal..</vt:lpwstr>
  </property>
  <property fmtid="{D5CDD505-2E9C-101B-9397-08002B2CF9AE}" pid="5" name="_AuthorEmail">
    <vt:lpwstr>shekar@cadence.com</vt:lpwstr>
  </property>
  <property fmtid="{D5CDD505-2E9C-101B-9397-08002B2CF9AE}" pid="6" name="_AuthorEmailDisplayName">
    <vt:lpwstr>Shekar Chetput</vt:lpwstr>
  </property>
  <property fmtid="{D5CDD505-2E9C-101B-9397-08002B2CF9AE}" pid="7" name="_PreviousAdHocReviewCycleID">
    <vt:i4>-885874468</vt:i4>
  </property>
  <property fmtid="{D5CDD505-2E9C-101B-9397-08002B2CF9AE}" pid="8" name="_ReviewingToolsShownOnce">
    <vt:lpwstr/>
  </property>
</Properties>
</file>