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A9" w:rsidRPr="00F5244F" w:rsidRDefault="00B52B60" w:rsidP="00F840C4">
      <w:pPr>
        <w:pStyle w:val="SectionHeading"/>
      </w:pPr>
      <w:r>
        <w:t>Clause: 16.3</w:t>
      </w:r>
    </w:p>
    <w:p w:rsidR="00F840C4" w:rsidRDefault="00F840C4" w:rsidP="00F840C4">
      <w:pPr>
        <w:pStyle w:val="SectionHeading"/>
        <w:rPr>
          <w:rFonts w:ascii="Times New Roman" w:hAnsi="Times New Roman"/>
          <w:noProof w:val="0"/>
          <w:sz w:val="24"/>
          <w:szCs w:val="24"/>
        </w:rPr>
      </w:pPr>
      <w:r w:rsidRPr="00F840C4">
        <w:rPr>
          <w:rStyle w:val="H2Char"/>
        </w:rPr>
        <w:t>Description</w:t>
      </w:r>
    </w:p>
    <w:p w:rsidR="00962A3A" w:rsidRDefault="00EE60C8" w:rsidP="00F840C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Currently, LRM mentions </w:t>
      </w:r>
      <w:r w:rsidR="0017029A">
        <w:rPr>
          <w:rFonts w:ascii="Times New Roman" w:hAnsi="Times New Roman"/>
        </w:rPr>
        <w:t>that pass action block is executed whenever property returns true</w:t>
      </w:r>
      <w:r>
        <w:rPr>
          <w:rFonts w:ascii="Times New Roman" w:hAnsi="Times New Roman"/>
        </w:rPr>
        <w:t xml:space="preserve">. </w:t>
      </w:r>
      <w:r w:rsidR="0017029A">
        <w:rPr>
          <w:rFonts w:ascii="Times New Roman" w:hAnsi="Times New Roman"/>
        </w:rPr>
        <w:t xml:space="preserve">This causes pass actions to be executed for vacuous succeses. This makes pass action blocks unusable in a lot of cases. </w:t>
      </w:r>
      <w:r w:rsidR="00DD057D">
        <w:rPr>
          <w:rFonts w:ascii="Times New Roman" w:hAnsi="Times New Roman"/>
        </w:rPr>
        <w:t>This proposal contains some changes in the text due to 805.</w:t>
      </w:r>
    </w:p>
    <w:p w:rsidR="00F840C4" w:rsidRDefault="00F840C4" w:rsidP="00F840C4">
      <w:pPr>
        <w:pStyle w:val="H2"/>
      </w:pPr>
      <w:r>
        <w:t>Suggested Resolution</w:t>
      </w:r>
    </w:p>
    <w:p w:rsidR="00B13DA9" w:rsidRDefault="00B52B60" w:rsidP="00B13DA9">
      <w:pPr>
        <w:overflowPunct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Clause 16.14</w:t>
      </w:r>
      <w:r w:rsidR="00776C58">
        <w:rPr>
          <w:rFonts w:ascii="Times New Roman" w:hAnsi="Times New Roman"/>
          <w:noProof w:val="0"/>
          <w:sz w:val="24"/>
          <w:szCs w:val="24"/>
        </w:rPr>
        <w:t>.1</w:t>
      </w:r>
      <w:r w:rsidR="00960F34">
        <w:rPr>
          <w:rFonts w:ascii="Times New Roman" w:hAnsi="Times New Roman"/>
          <w:noProof w:val="0"/>
          <w:sz w:val="24"/>
          <w:szCs w:val="24"/>
        </w:rPr>
        <w:t xml:space="preserve">, </w:t>
      </w:r>
      <w:r w:rsidR="0017029A">
        <w:rPr>
          <w:rFonts w:ascii="Times New Roman" w:hAnsi="Times New Roman"/>
          <w:noProof w:val="0"/>
          <w:sz w:val="24"/>
          <w:szCs w:val="24"/>
        </w:rPr>
        <w:t>change</w:t>
      </w:r>
      <w:r w:rsidR="003C0E12">
        <w:rPr>
          <w:rFonts w:ascii="Times New Roman" w:hAnsi="Times New Roman"/>
          <w:noProof w:val="0"/>
          <w:sz w:val="24"/>
          <w:szCs w:val="24"/>
        </w:rPr>
        <w:t xml:space="preserve"> the follow</w:t>
      </w:r>
      <w:r>
        <w:rPr>
          <w:rFonts w:ascii="Times New Roman" w:hAnsi="Times New Roman"/>
          <w:noProof w:val="0"/>
          <w:sz w:val="24"/>
          <w:szCs w:val="24"/>
        </w:rPr>
        <w:t>ing on page 366</w:t>
      </w:r>
      <w:r w:rsidR="00776C58">
        <w:rPr>
          <w:rFonts w:ascii="Times New Roman" w:hAnsi="Times New Roman"/>
          <w:noProof w:val="0"/>
          <w:sz w:val="24"/>
          <w:szCs w:val="24"/>
        </w:rPr>
        <w:t>:</w:t>
      </w:r>
    </w:p>
    <w:p w:rsidR="003C0E12" w:rsidRDefault="003C0E12" w:rsidP="00B13DA9">
      <w:pPr>
        <w:overflowPunct/>
        <w:textAlignment w:val="auto"/>
        <w:rPr>
          <w:rFonts w:ascii="Times New Roman" w:hAnsi="Times New Roman"/>
          <w:noProof w:val="0"/>
          <w:sz w:val="24"/>
          <w:szCs w:val="24"/>
        </w:rPr>
      </w:pPr>
    </w:p>
    <w:p w:rsidR="00DD057D" w:rsidRDefault="00776C58" w:rsidP="00DD057D">
      <w:pPr>
        <w:rPr>
          <w:noProof w:val="0"/>
          <w:color w:val="0000FF"/>
          <w:szCs w:val="24"/>
        </w:rPr>
      </w:pPr>
      <w:r w:rsidRPr="00776C58">
        <w:rPr>
          <w:rFonts w:ascii="Times New Roman" w:hAnsi="Times New Roman"/>
          <w:noProof w:val="0"/>
          <w:sz w:val="24"/>
          <w:szCs w:val="24"/>
        </w:rPr>
        <w:t xml:space="preserve">The </w:t>
      </w:r>
      <w:r w:rsidRPr="00776C58">
        <w:rPr>
          <w:rFonts w:ascii="Courier New" w:hAnsi="Courier New" w:cs="Courier New"/>
          <w:b/>
          <w:bCs/>
          <w:noProof w:val="0"/>
          <w:sz w:val="24"/>
          <w:szCs w:val="24"/>
        </w:rPr>
        <w:t xml:space="preserve">assert </w:t>
      </w:r>
      <w:r w:rsidRPr="00776C58">
        <w:rPr>
          <w:rFonts w:ascii="Times New Roman" w:hAnsi="Times New Roman"/>
          <w:noProof w:val="0"/>
          <w:sz w:val="24"/>
          <w:szCs w:val="24"/>
        </w:rPr>
        <w:t xml:space="preserve">statement is used to enforce a </w:t>
      </w:r>
      <w:r w:rsidRPr="00776C58">
        <w:rPr>
          <w:rFonts w:ascii="Courier New" w:hAnsi="Courier New" w:cs="Courier New"/>
          <w:b/>
          <w:bCs/>
          <w:noProof w:val="0"/>
          <w:sz w:val="24"/>
          <w:szCs w:val="24"/>
        </w:rPr>
        <w:t xml:space="preserve">property </w:t>
      </w:r>
      <w:r w:rsidRPr="00776C58">
        <w:rPr>
          <w:rFonts w:ascii="Times New Roman" w:hAnsi="Times New Roman"/>
          <w:noProof w:val="0"/>
          <w:sz w:val="24"/>
          <w:szCs w:val="24"/>
        </w:rPr>
        <w:t xml:space="preserve">as a checker. When the property for the </w:t>
      </w:r>
      <w:r w:rsidRPr="00776C58">
        <w:rPr>
          <w:rFonts w:ascii="Courier New" w:hAnsi="Courier New" w:cs="Courier New"/>
          <w:b/>
          <w:bCs/>
          <w:noProof w:val="0"/>
          <w:sz w:val="24"/>
          <w:szCs w:val="24"/>
        </w:rPr>
        <w:t xml:space="preserve">assert </w:t>
      </w:r>
      <w:r w:rsidRPr="00776C58">
        <w:rPr>
          <w:rFonts w:ascii="Times New Roman" w:hAnsi="Times New Roman"/>
          <w:noProof w:val="0"/>
          <w:sz w:val="24"/>
          <w:szCs w:val="24"/>
        </w:rPr>
        <w:t>statement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776C58">
        <w:rPr>
          <w:rFonts w:ascii="Times New Roman" w:hAnsi="Times New Roman"/>
          <w:noProof w:val="0"/>
          <w:sz w:val="24"/>
          <w:szCs w:val="24"/>
        </w:rPr>
        <w:t xml:space="preserve">is evaluated to be true, the pass statements of the action block are executed. </w:t>
      </w:r>
      <w:r w:rsidR="00DD057D" w:rsidRPr="00DD057D">
        <w:rPr>
          <w:rFonts w:ascii="Times New Roman" w:hAnsi="Times New Roman"/>
          <w:noProof w:val="0"/>
          <w:color w:val="000000"/>
          <w:sz w:val="24"/>
          <w:szCs w:val="24"/>
        </w:rPr>
        <w:t xml:space="preserve">When the property for the </w:t>
      </w:r>
      <w:r w:rsidR="00DD057D" w:rsidRPr="00DD057D">
        <w:rPr>
          <w:rFonts w:ascii="Courier" w:hAnsi="Courier" w:cs="Courier"/>
          <w:b/>
          <w:bCs/>
          <w:noProof w:val="0"/>
          <w:color w:val="000000"/>
          <w:sz w:val="24"/>
          <w:szCs w:val="24"/>
        </w:rPr>
        <w:t xml:space="preserve">assert </w:t>
      </w:r>
      <w:r w:rsidR="00DD057D" w:rsidRPr="00DD057D">
        <w:rPr>
          <w:rFonts w:ascii="Times New Roman" w:hAnsi="Times New Roman"/>
          <w:noProof w:val="0"/>
          <w:color w:val="000000"/>
          <w:sz w:val="24"/>
          <w:szCs w:val="24"/>
        </w:rPr>
        <w:t xml:space="preserve">statement is evaluated to be false, the fail statements of the </w:t>
      </w:r>
      <w:proofErr w:type="spellStart"/>
      <w:r w:rsidR="00DD057D" w:rsidRPr="00DD057D">
        <w:rPr>
          <w:rFonts w:ascii="Times New Roman" w:hAnsi="Times New Roman"/>
          <w:i/>
          <w:iCs/>
          <w:noProof w:val="0"/>
          <w:color w:val="000000"/>
          <w:sz w:val="24"/>
          <w:szCs w:val="24"/>
        </w:rPr>
        <w:t>action_block</w:t>
      </w:r>
      <w:proofErr w:type="spellEnd"/>
      <w:r w:rsidR="00DD057D" w:rsidRPr="00DD057D">
        <w:rPr>
          <w:rFonts w:ascii="Times New Roman" w:hAnsi="Times New Roman"/>
          <w:i/>
          <w:iCs/>
          <w:noProof w:val="0"/>
          <w:color w:val="000000"/>
          <w:sz w:val="24"/>
          <w:szCs w:val="24"/>
        </w:rPr>
        <w:t xml:space="preserve"> </w:t>
      </w:r>
      <w:r w:rsidR="00DD057D" w:rsidRPr="00DD057D">
        <w:rPr>
          <w:rFonts w:ascii="Times New Roman" w:hAnsi="Times New Roman"/>
          <w:noProof w:val="0"/>
          <w:color w:val="000000"/>
          <w:sz w:val="24"/>
          <w:szCs w:val="24"/>
        </w:rPr>
        <w:t xml:space="preserve">are executed. When the property for the </w:t>
      </w:r>
      <w:r w:rsidR="00DD057D" w:rsidRPr="00DD057D">
        <w:rPr>
          <w:rFonts w:ascii="Courier" w:hAnsi="Courier" w:cs="Courier"/>
          <w:b/>
          <w:bCs/>
          <w:noProof w:val="0"/>
          <w:color w:val="000000"/>
          <w:sz w:val="24"/>
          <w:szCs w:val="24"/>
        </w:rPr>
        <w:t>assert</w:t>
      </w:r>
      <w:r w:rsidR="00DD057D">
        <w:rPr>
          <w:rFonts w:ascii="Courier" w:hAnsi="Courier" w:cs="Courier"/>
          <w:b/>
          <w:bCs/>
          <w:noProof w:val="0"/>
          <w:color w:val="000000"/>
          <w:sz w:val="24"/>
          <w:szCs w:val="24"/>
        </w:rPr>
        <w:t xml:space="preserve"> </w:t>
      </w:r>
      <w:r w:rsidR="00DD057D" w:rsidRPr="00DD057D">
        <w:rPr>
          <w:rFonts w:ascii="Times New Roman" w:hAnsi="Times New Roman"/>
          <w:noProof w:val="0"/>
          <w:color w:val="000000"/>
          <w:sz w:val="24"/>
          <w:szCs w:val="24"/>
        </w:rPr>
        <w:t xml:space="preserve">statement is evaluated to be disabled, no </w:t>
      </w:r>
      <w:proofErr w:type="spellStart"/>
      <w:r w:rsidR="00DD057D" w:rsidRPr="00DD057D">
        <w:rPr>
          <w:rFonts w:ascii="Courier" w:hAnsi="Courier" w:cs="Courier"/>
          <w:noProof w:val="0"/>
          <w:color w:val="000000"/>
          <w:sz w:val="24"/>
          <w:szCs w:val="24"/>
        </w:rPr>
        <w:t>action_block</w:t>
      </w:r>
      <w:proofErr w:type="spellEnd"/>
      <w:r w:rsidR="00DD057D" w:rsidRPr="00DD057D">
        <w:rPr>
          <w:rFonts w:ascii="Courier" w:hAnsi="Courier" w:cs="Courier"/>
          <w:noProof w:val="0"/>
          <w:color w:val="000000"/>
          <w:sz w:val="24"/>
          <w:szCs w:val="24"/>
        </w:rPr>
        <w:t xml:space="preserve"> </w:t>
      </w:r>
      <w:r w:rsidR="00DD057D" w:rsidRPr="00DD057D">
        <w:rPr>
          <w:rFonts w:ascii="Times New Roman" w:hAnsi="Times New Roman"/>
          <w:noProof w:val="0"/>
          <w:color w:val="000000"/>
          <w:sz w:val="24"/>
          <w:szCs w:val="24"/>
        </w:rPr>
        <w:t>statement is executed</w:t>
      </w:r>
      <w:r w:rsidR="00DD057D">
        <w:rPr>
          <w:rFonts w:ascii="Times New Roman" w:hAnsi="Times New Roman"/>
          <w:noProof w:val="0"/>
          <w:color w:val="000000"/>
          <w:sz w:val="24"/>
          <w:szCs w:val="24"/>
        </w:rPr>
        <w:t xml:space="preserve">. </w:t>
      </w:r>
      <w:r w:rsidR="00DD057D" w:rsidRPr="0017029A">
        <w:rPr>
          <w:noProof w:val="0"/>
          <w:color w:val="0000FF"/>
          <w:szCs w:val="24"/>
        </w:rPr>
        <w:t>The e</w:t>
      </w:r>
      <w:r w:rsidR="00DD057D">
        <w:rPr>
          <w:noProof w:val="0"/>
          <w:color w:val="0000FF"/>
          <w:szCs w:val="24"/>
        </w:rPr>
        <w:t>xecution</w:t>
      </w:r>
      <w:r w:rsidR="00DD057D" w:rsidRPr="0017029A">
        <w:rPr>
          <w:noProof w:val="0"/>
          <w:color w:val="0000FF"/>
          <w:szCs w:val="24"/>
        </w:rPr>
        <w:t xml:space="preserve"> of </w:t>
      </w:r>
      <w:r w:rsidR="00DD057D">
        <w:rPr>
          <w:noProof w:val="0"/>
          <w:color w:val="0000FF"/>
          <w:szCs w:val="24"/>
        </w:rPr>
        <w:t xml:space="preserve">pass and fail </w:t>
      </w:r>
      <w:r w:rsidR="00DD057D" w:rsidRPr="0017029A">
        <w:rPr>
          <w:noProof w:val="0"/>
          <w:color w:val="0000FF"/>
          <w:szCs w:val="24"/>
        </w:rPr>
        <w:t>action</w:t>
      </w:r>
      <w:r w:rsidR="00DD057D">
        <w:rPr>
          <w:noProof w:val="0"/>
          <w:color w:val="0000FF"/>
          <w:szCs w:val="24"/>
        </w:rPr>
        <w:t>s</w:t>
      </w:r>
      <w:r w:rsidR="00DD057D" w:rsidRPr="0017029A">
        <w:rPr>
          <w:noProof w:val="0"/>
          <w:color w:val="0000FF"/>
          <w:szCs w:val="24"/>
        </w:rPr>
        <w:t xml:space="preserve"> can be con</w:t>
      </w:r>
      <w:r w:rsidR="00DD057D">
        <w:rPr>
          <w:noProof w:val="0"/>
          <w:color w:val="0000FF"/>
          <w:szCs w:val="24"/>
        </w:rPr>
        <w:t xml:space="preserve">trolled by using assertion </w:t>
      </w:r>
      <w:r w:rsidR="00DD057D" w:rsidRPr="0017029A">
        <w:rPr>
          <w:noProof w:val="0"/>
          <w:color w:val="0000FF"/>
          <w:szCs w:val="24"/>
        </w:rPr>
        <w:t xml:space="preserve">action control tasks. </w:t>
      </w:r>
      <w:r w:rsidR="00DD057D">
        <w:rPr>
          <w:noProof w:val="0"/>
          <w:color w:val="0000FF"/>
          <w:szCs w:val="24"/>
        </w:rPr>
        <w:t xml:space="preserve">The assertion </w:t>
      </w:r>
      <w:r w:rsidR="00DD057D" w:rsidRPr="0017029A">
        <w:rPr>
          <w:noProof w:val="0"/>
          <w:color w:val="0000FF"/>
          <w:szCs w:val="24"/>
        </w:rPr>
        <w:t>action con</w:t>
      </w:r>
      <w:r w:rsidR="00B52B60">
        <w:rPr>
          <w:noProof w:val="0"/>
          <w:color w:val="0000FF"/>
          <w:szCs w:val="24"/>
        </w:rPr>
        <w:t>trol tasks are described in 19.12</w:t>
      </w:r>
      <w:r w:rsidR="00DD057D" w:rsidRPr="0017029A">
        <w:rPr>
          <w:noProof w:val="0"/>
          <w:color w:val="0000FF"/>
          <w:szCs w:val="24"/>
        </w:rPr>
        <w:t>.</w:t>
      </w:r>
    </w:p>
    <w:p w:rsidR="00B52B60" w:rsidRPr="00B52B60" w:rsidRDefault="00B52B60" w:rsidP="00DD057D">
      <w:pPr>
        <w:rPr>
          <w:rFonts w:ascii="Times New Roman" w:hAnsi="Times New Roman"/>
          <w:noProof w:val="0"/>
          <w:color w:val="00B050"/>
        </w:rPr>
        <w:sectPr w:rsidR="00B52B60" w:rsidRPr="00B52B60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1E2122" w:rsidRPr="00776C58" w:rsidRDefault="001E2122" w:rsidP="00776C58">
      <w:pPr>
        <w:overflowPunct/>
        <w:textAlignment w:val="auto"/>
        <w:rPr>
          <w:rFonts w:ascii="Times New Roman" w:hAnsi="Times New Roman"/>
          <w:noProof w:val="0"/>
          <w:sz w:val="24"/>
          <w:szCs w:val="24"/>
        </w:rPr>
      </w:pPr>
    </w:p>
    <w:p w:rsidR="004303B9" w:rsidRPr="001E2122" w:rsidRDefault="00B52B60" w:rsidP="001E2122">
      <w:pPr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Clause 16</w:t>
      </w:r>
      <w:r w:rsidR="001E2122" w:rsidRPr="001E2122">
        <w:rPr>
          <w:rFonts w:ascii="Times New Roman" w:hAnsi="Times New Roman"/>
          <w:sz w:val="24"/>
          <w:szCs w:val="24"/>
        </w:rPr>
        <w:t xml:space="preserve">.16, change the following on page </w:t>
      </w:r>
      <w:r>
        <w:rPr>
          <w:rFonts w:ascii="Times New Roman" w:hAnsi="Times New Roman"/>
          <w:sz w:val="24"/>
          <w:szCs w:val="24"/>
        </w:rPr>
        <w:t>378</w:t>
      </w:r>
      <w:r w:rsidR="001E2122" w:rsidRPr="001E2122">
        <w:rPr>
          <w:rFonts w:ascii="Times New Roman" w:hAnsi="Times New Roman"/>
          <w:color w:val="0000FF"/>
          <w:sz w:val="24"/>
          <w:szCs w:val="24"/>
        </w:rPr>
        <w:t>:</w:t>
      </w:r>
    </w:p>
    <w:p w:rsidR="001E2122" w:rsidRDefault="001E2122" w:rsidP="001E2122">
      <w:pPr>
        <w:rPr>
          <w:rFonts w:ascii="Times New Roman" w:hAnsi="Times New Roman"/>
          <w:color w:val="0000FF"/>
          <w:sz w:val="24"/>
          <w:szCs w:val="24"/>
        </w:rPr>
      </w:pPr>
    </w:p>
    <w:p w:rsidR="001E2122" w:rsidRDefault="001E2122" w:rsidP="001E2122">
      <w:pPr>
        <w:overflowPunct/>
        <w:textAlignment w:val="auto"/>
        <w:rPr>
          <w:noProof w:val="0"/>
          <w:color w:val="0000FF"/>
          <w:szCs w:val="24"/>
        </w:rPr>
      </w:pPr>
      <w:r w:rsidRPr="001E2122">
        <w:rPr>
          <w:rFonts w:ascii="Times New Roman" w:hAnsi="Times New Roman"/>
          <w:noProof w:val="0"/>
          <w:sz w:val="24"/>
          <w:szCs w:val="24"/>
        </w:rPr>
        <w:t xml:space="preserve">When executed, the </w:t>
      </w:r>
      <w:r w:rsidRPr="001E2122">
        <w:rPr>
          <w:rFonts w:ascii="Times New Roman" w:hAnsi="Times New Roman"/>
          <w:b/>
          <w:bCs/>
          <w:noProof w:val="0"/>
          <w:sz w:val="24"/>
          <w:szCs w:val="24"/>
        </w:rPr>
        <w:t xml:space="preserve">expect </w:t>
      </w:r>
      <w:r w:rsidRPr="001E2122">
        <w:rPr>
          <w:rFonts w:ascii="Times New Roman" w:hAnsi="Times New Roman"/>
          <w:noProof w:val="0"/>
          <w:sz w:val="24"/>
          <w:szCs w:val="24"/>
        </w:rPr>
        <w:t>statement starts a single thread of evaluation for the g</w:t>
      </w:r>
      <w:r>
        <w:rPr>
          <w:rFonts w:ascii="Times New Roman" w:hAnsi="Times New Roman"/>
          <w:noProof w:val="0"/>
          <w:sz w:val="24"/>
          <w:szCs w:val="24"/>
        </w:rPr>
        <w:t xml:space="preserve">iven property on the subsequent </w:t>
      </w:r>
      <w:r w:rsidRPr="001E2122">
        <w:rPr>
          <w:rFonts w:ascii="Times New Roman" w:hAnsi="Times New Roman"/>
          <w:noProof w:val="0"/>
          <w:sz w:val="24"/>
          <w:szCs w:val="24"/>
        </w:rPr>
        <w:t>clo</w:t>
      </w:r>
      <w:r>
        <w:rPr>
          <w:rFonts w:ascii="Times New Roman" w:hAnsi="Times New Roman"/>
          <w:noProof w:val="0"/>
          <w:sz w:val="24"/>
          <w:szCs w:val="24"/>
        </w:rPr>
        <w:t xml:space="preserve">cking event, that is, the first </w:t>
      </w:r>
      <w:r w:rsidRPr="001E2122">
        <w:rPr>
          <w:rFonts w:ascii="Times New Roman" w:hAnsi="Times New Roman"/>
          <w:noProof w:val="0"/>
          <w:sz w:val="24"/>
          <w:szCs w:val="24"/>
        </w:rPr>
        <w:t>evaluation shall take place on the next clocking event. If the property fails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1E2122">
        <w:rPr>
          <w:rFonts w:ascii="Times New Roman" w:hAnsi="Times New Roman"/>
          <w:noProof w:val="0"/>
          <w:sz w:val="24"/>
          <w:szCs w:val="24"/>
        </w:rPr>
        <w:t xml:space="preserve">at its clocking event, the optional </w:t>
      </w:r>
      <w:r w:rsidRPr="001E2122">
        <w:rPr>
          <w:rFonts w:ascii="Times New Roman" w:hAnsi="Times New Roman"/>
          <w:b/>
          <w:bCs/>
          <w:noProof w:val="0"/>
          <w:sz w:val="24"/>
          <w:szCs w:val="24"/>
        </w:rPr>
        <w:t xml:space="preserve">else </w:t>
      </w:r>
      <w:r w:rsidRPr="001E2122">
        <w:rPr>
          <w:rFonts w:ascii="Times New Roman" w:hAnsi="Times New Roman"/>
          <w:noProof w:val="0"/>
          <w:sz w:val="24"/>
          <w:szCs w:val="24"/>
        </w:rPr>
        <w:t>clause of the action block is executed. If the property succeeds the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1E2122">
        <w:rPr>
          <w:rFonts w:ascii="Times New Roman" w:hAnsi="Times New Roman"/>
          <w:noProof w:val="0"/>
          <w:sz w:val="24"/>
          <w:szCs w:val="24"/>
        </w:rPr>
        <w:t xml:space="preserve">optional pass statement of the action block is executed. </w:t>
      </w:r>
      <w:r>
        <w:rPr>
          <w:noProof w:val="0"/>
          <w:color w:val="0000FF"/>
          <w:szCs w:val="24"/>
        </w:rPr>
        <w:t xml:space="preserve">The </w:t>
      </w:r>
      <w:r w:rsidR="00704189">
        <w:rPr>
          <w:noProof w:val="0"/>
          <w:color w:val="0000FF"/>
          <w:szCs w:val="24"/>
        </w:rPr>
        <w:t>execution</w:t>
      </w:r>
      <w:r>
        <w:rPr>
          <w:noProof w:val="0"/>
          <w:color w:val="0000FF"/>
          <w:szCs w:val="24"/>
        </w:rPr>
        <w:t xml:space="preserve"> of pass </w:t>
      </w:r>
      <w:r w:rsidR="00416148">
        <w:rPr>
          <w:noProof w:val="0"/>
          <w:color w:val="0000FF"/>
          <w:szCs w:val="24"/>
        </w:rPr>
        <w:t xml:space="preserve">and fail </w:t>
      </w:r>
      <w:r>
        <w:rPr>
          <w:noProof w:val="0"/>
          <w:color w:val="0000FF"/>
          <w:szCs w:val="24"/>
        </w:rPr>
        <w:t>statement</w:t>
      </w:r>
      <w:r w:rsidR="00416148">
        <w:rPr>
          <w:noProof w:val="0"/>
          <w:color w:val="0000FF"/>
          <w:szCs w:val="24"/>
        </w:rPr>
        <w:t>s</w:t>
      </w:r>
      <w:r w:rsidRPr="0017029A">
        <w:rPr>
          <w:noProof w:val="0"/>
          <w:color w:val="0000FF"/>
          <w:szCs w:val="24"/>
        </w:rPr>
        <w:t xml:space="preserve"> can be con</w:t>
      </w:r>
      <w:r w:rsidR="00E16A08">
        <w:rPr>
          <w:noProof w:val="0"/>
          <w:color w:val="0000FF"/>
          <w:szCs w:val="24"/>
        </w:rPr>
        <w:t xml:space="preserve">trolled by using assertion </w:t>
      </w:r>
      <w:r w:rsidRPr="0017029A">
        <w:rPr>
          <w:noProof w:val="0"/>
          <w:color w:val="0000FF"/>
          <w:szCs w:val="24"/>
        </w:rPr>
        <w:t xml:space="preserve">action control tasks. </w:t>
      </w:r>
      <w:r w:rsidR="00E16A08">
        <w:rPr>
          <w:noProof w:val="0"/>
          <w:color w:val="0000FF"/>
          <w:szCs w:val="24"/>
        </w:rPr>
        <w:t xml:space="preserve">The assertion </w:t>
      </w:r>
      <w:r w:rsidRPr="0017029A">
        <w:rPr>
          <w:noProof w:val="0"/>
          <w:color w:val="0000FF"/>
          <w:szCs w:val="24"/>
        </w:rPr>
        <w:t>action control tasks are descri</w:t>
      </w:r>
      <w:r w:rsidR="00B52B60">
        <w:rPr>
          <w:noProof w:val="0"/>
          <w:color w:val="0000FF"/>
          <w:szCs w:val="24"/>
        </w:rPr>
        <w:t>bed in 19.12</w:t>
      </w:r>
      <w:r w:rsidRPr="0017029A">
        <w:rPr>
          <w:noProof w:val="0"/>
          <w:color w:val="0000FF"/>
          <w:szCs w:val="24"/>
        </w:rPr>
        <w:t>.</w:t>
      </w:r>
    </w:p>
    <w:p w:rsidR="00E104ED" w:rsidRPr="00E104ED" w:rsidRDefault="00E104ED" w:rsidP="00E104ED">
      <w:pPr>
        <w:rPr>
          <w:rFonts w:ascii="Times New Roman" w:hAnsi="Times New Roman"/>
        </w:rPr>
      </w:pPr>
    </w:p>
    <w:p w:rsidR="00E104ED" w:rsidRPr="00E104ED" w:rsidRDefault="00B52B60" w:rsidP="00E104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Clause 16.14.3</w:t>
      </w:r>
      <w:r w:rsidR="00E104ED" w:rsidRPr="00E104E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change the following on page 368</w:t>
      </w:r>
      <w:r w:rsidR="00E104ED" w:rsidRPr="00E104ED">
        <w:rPr>
          <w:rFonts w:ascii="Times New Roman" w:hAnsi="Times New Roman"/>
          <w:sz w:val="24"/>
        </w:rPr>
        <w:t>:</w:t>
      </w:r>
    </w:p>
    <w:p w:rsidR="001B4B6E" w:rsidRDefault="001B4B6E" w:rsidP="001E2122">
      <w:pPr>
        <w:rPr>
          <w:rFonts w:ascii="Times New Roman" w:hAnsi="Times New Roman"/>
          <w:color w:val="0000FF"/>
          <w:sz w:val="24"/>
          <w:szCs w:val="24"/>
        </w:rPr>
      </w:pPr>
    </w:p>
    <w:p w:rsidR="00C67AAE" w:rsidRDefault="001B4B6E" w:rsidP="00C67AAE">
      <w:pPr>
        <w:overflowPunct/>
        <w:textAlignment w:val="auto"/>
        <w:rPr>
          <w:noProof w:val="0"/>
          <w:color w:val="0000FF"/>
          <w:szCs w:val="24"/>
        </w:rPr>
      </w:pPr>
      <w:r w:rsidRPr="001B4B6E">
        <w:rPr>
          <w:rFonts w:ascii="Times New Roman" w:hAnsi="Times New Roman"/>
          <w:noProof w:val="0"/>
          <w:sz w:val="24"/>
          <w:szCs w:val="24"/>
        </w:rPr>
        <w:t xml:space="preserve">In addition, </w:t>
      </w:r>
      <w:proofErr w:type="spellStart"/>
      <w:r w:rsidRPr="001B4B6E">
        <w:rPr>
          <w:rFonts w:ascii="Times New Roman" w:hAnsi="Times New Roman"/>
          <w:i/>
          <w:iCs/>
          <w:noProof w:val="0"/>
          <w:sz w:val="24"/>
          <w:szCs w:val="24"/>
        </w:rPr>
        <w:t>statement_or_null</w:t>
      </w:r>
      <w:proofErr w:type="spellEnd"/>
      <w:r w:rsidRPr="001B4B6E">
        <w:rPr>
          <w:rFonts w:ascii="Times New Roman" w:hAnsi="Times New Roman"/>
          <w:i/>
          <w:iCs/>
          <w:noProof w:val="0"/>
          <w:sz w:val="24"/>
          <w:szCs w:val="24"/>
        </w:rPr>
        <w:t xml:space="preserve"> </w:t>
      </w:r>
      <w:r w:rsidRPr="001B4B6E">
        <w:rPr>
          <w:rFonts w:ascii="Times New Roman" w:hAnsi="Times New Roman"/>
          <w:noProof w:val="0"/>
          <w:sz w:val="24"/>
          <w:szCs w:val="24"/>
        </w:rPr>
        <w:t>is executed every time a property succeeds</w:t>
      </w:r>
      <w:r w:rsidRPr="001B4B6E">
        <w:rPr>
          <w:rFonts w:ascii="Times New Roman" w:hAnsi="Times New Roman"/>
          <w:noProof w:val="0"/>
          <w:color w:val="0000FF"/>
          <w:sz w:val="24"/>
          <w:szCs w:val="24"/>
        </w:rPr>
        <w:t>.</w:t>
      </w:r>
      <w:r w:rsidR="00C67AAE">
        <w:rPr>
          <w:rFonts w:ascii="Times New Roman" w:hAnsi="Times New Roman"/>
          <w:noProof w:val="0"/>
          <w:color w:val="0000FF"/>
          <w:sz w:val="24"/>
          <w:szCs w:val="24"/>
        </w:rPr>
        <w:t xml:space="preserve"> </w:t>
      </w:r>
      <w:r w:rsidR="00C67AAE" w:rsidRPr="0017029A">
        <w:rPr>
          <w:noProof w:val="0"/>
          <w:color w:val="0000FF"/>
          <w:szCs w:val="24"/>
        </w:rPr>
        <w:t>The e</w:t>
      </w:r>
      <w:r w:rsidR="00C67AAE">
        <w:rPr>
          <w:noProof w:val="0"/>
          <w:color w:val="0000FF"/>
          <w:szCs w:val="24"/>
        </w:rPr>
        <w:t>xecution</w:t>
      </w:r>
      <w:r w:rsidR="00C67AAE" w:rsidRPr="0017029A">
        <w:rPr>
          <w:noProof w:val="0"/>
          <w:color w:val="0000FF"/>
          <w:szCs w:val="24"/>
        </w:rPr>
        <w:t xml:space="preserve"> of </w:t>
      </w:r>
      <w:proofErr w:type="spellStart"/>
      <w:r w:rsidR="00C67AAE" w:rsidRPr="00C67AAE">
        <w:rPr>
          <w:i/>
          <w:noProof w:val="0"/>
          <w:color w:val="0000FF"/>
          <w:szCs w:val="24"/>
        </w:rPr>
        <w:t>statement_or_null</w:t>
      </w:r>
      <w:proofErr w:type="spellEnd"/>
      <w:r w:rsidR="00C67AAE">
        <w:rPr>
          <w:noProof w:val="0"/>
          <w:color w:val="0000FF"/>
          <w:szCs w:val="24"/>
        </w:rPr>
        <w:t xml:space="preserve"> </w:t>
      </w:r>
      <w:r w:rsidR="00C67AAE" w:rsidRPr="0017029A">
        <w:rPr>
          <w:noProof w:val="0"/>
          <w:color w:val="0000FF"/>
          <w:szCs w:val="24"/>
        </w:rPr>
        <w:t>can be con</w:t>
      </w:r>
      <w:r w:rsidR="00C67AAE">
        <w:rPr>
          <w:noProof w:val="0"/>
          <w:color w:val="0000FF"/>
          <w:szCs w:val="24"/>
        </w:rPr>
        <w:t xml:space="preserve">trolled by using assertion </w:t>
      </w:r>
      <w:r w:rsidR="00C67AAE" w:rsidRPr="0017029A">
        <w:rPr>
          <w:noProof w:val="0"/>
          <w:color w:val="0000FF"/>
          <w:szCs w:val="24"/>
        </w:rPr>
        <w:t xml:space="preserve">action control tasks. </w:t>
      </w:r>
      <w:r w:rsidR="00C67AAE">
        <w:rPr>
          <w:noProof w:val="0"/>
          <w:color w:val="0000FF"/>
          <w:szCs w:val="24"/>
        </w:rPr>
        <w:t xml:space="preserve">The assertion </w:t>
      </w:r>
      <w:r w:rsidR="00C67AAE" w:rsidRPr="0017029A">
        <w:rPr>
          <w:noProof w:val="0"/>
          <w:color w:val="0000FF"/>
          <w:szCs w:val="24"/>
        </w:rPr>
        <w:t>action con</w:t>
      </w:r>
      <w:r w:rsidR="00B52B60">
        <w:rPr>
          <w:noProof w:val="0"/>
          <w:color w:val="0000FF"/>
          <w:szCs w:val="24"/>
        </w:rPr>
        <w:t>trol tasks are described in 19.12</w:t>
      </w:r>
      <w:r w:rsidR="00C67AAE" w:rsidRPr="0017029A">
        <w:rPr>
          <w:noProof w:val="0"/>
          <w:color w:val="0000FF"/>
          <w:szCs w:val="24"/>
        </w:rPr>
        <w:t>.</w:t>
      </w:r>
    </w:p>
    <w:p w:rsidR="00813BC5" w:rsidRDefault="00813BC5" w:rsidP="001B4B6E">
      <w:pPr>
        <w:overflowPunct/>
        <w:textAlignment w:val="auto"/>
        <w:rPr>
          <w:rFonts w:ascii="Times New Roman" w:hAnsi="Times New Roman"/>
          <w:noProof w:val="0"/>
          <w:color w:val="0000FF"/>
          <w:sz w:val="24"/>
          <w:szCs w:val="24"/>
        </w:rPr>
      </w:pPr>
    </w:p>
    <w:p w:rsidR="00813BC5" w:rsidRPr="001B4B6E" w:rsidRDefault="004C4AF9" w:rsidP="004C4AF9">
      <w:r>
        <w:t>Add the following new section:</w:t>
      </w:r>
    </w:p>
    <w:p w:rsidR="001B4B6E" w:rsidRDefault="001B4B6E" w:rsidP="001E2122">
      <w:pPr>
        <w:rPr>
          <w:color w:val="0000FF"/>
          <w:szCs w:val="24"/>
        </w:rPr>
      </w:pPr>
    </w:p>
    <w:p w:rsidR="004C4AF9" w:rsidRDefault="00B52B60" w:rsidP="004C4AF9">
      <w:pPr>
        <w:overflowPunct/>
        <w:textAlignment w:val="auto"/>
        <w:rPr>
          <w:rFonts w:ascii="Arial" w:hAnsi="Arial" w:cs="Arial"/>
          <w:b/>
          <w:bCs/>
          <w:noProof w:val="0"/>
          <w:color w:val="0000FF"/>
          <w:sz w:val="22"/>
          <w:szCs w:val="22"/>
        </w:rPr>
      </w:pPr>
      <w:r>
        <w:rPr>
          <w:rFonts w:ascii="Arial" w:hAnsi="Arial" w:cs="Arial"/>
          <w:b/>
          <w:bCs/>
          <w:noProof w:val="0"/>
          <w:color w:val="0000FF"/>
          <w:sz w:val="22"/>
          <w:szCs w:val="22"/>
        </w:rPr>
        <w:t>19.12</w:t>
      </w:r>
      <w:r w:rsidR="004C4AF9" w:rsidRPr="00942383">
        <w:rPr>
          <w:rFonts w:ascii="Arial" w:hAnsi="Arial" w:cs="Arial"/>
          <w:b/>
          <w:bCs/>
          <w:noProof w:val="0"/>
          <w:color w:val="0000FF"/>
          <w:sz w:val="22"/>
          <w:szCs w:val="22"/>
        </w:rPr>
        <w:t xml:space="preserve"> Assertion action control system tasks</w:t>
      </w:r>
    </w:p>
    <w:p w:rsidR="008318F2" w:rsidRDefault="008318F2" w:rsidP="004C4AF9">
      <w:pPr>
        <w:overflowPunct/>
        <w:textAlignment w:val="auto"/>
        <w:rPr>
          <w:rFonts w:ascii="Arial" w:hAnsi="Arial" w:cs="Arial"/>
          <w:b/>
          <w:bCs/>
          <w:noProof w:val="0"/>
          <w:color w:val="0000FF"/>
          <w:sz w:val="22"/>
          <w:szCs w:val="22"/>
        </w:rPr>
      </w:pPr>
    </w:p>
    <w:p w:rsidR="008318F2" w:rsidRPr="00942383" w:rsidRDefault="008318F2" w:rsidP="004C4AF9">
      <w:pPr>
        <w:overflowPunct/>
        <w:textAlignment w:val="auto"/>
        <w:rPr>
          <w:rFonts w:ascii="Arial" w:hAnsi="Arial" w:cs="Arial"/>
          <w:b/>
          <w:bCs/>
          <w:noProof w:val="0"/>
          <w:color w:val="0000FF"/>
          <w:sz w:val="22"/>
          <w:szCs w:val="22"/>
        </w:rPr>
      </w:pPr>
      <w:r w:rsidRPr="008318F2">
        <w:rPr>
          <w:rFonts w:ascii="Arial" w:hAnsi="Arial" w:cs="Arial"/>
          <w:b/>
          <w:bCs/>
          <w:noProof w:val="0"/>
          <w:color w:val="008000"/>
          <w:sz w:val="22"/>
          <w:szCs w:val="22"/>
        </w:rPr>
        <w:t>Note to Editor:</w:t>
      </w:r>
      <w:r>
        <w:rPr>
          <w:rFonts w:ascii="Arial" w:hAnsi="Arial" w:cs="Arial"/>
          <w:b/>
          <w:bCs/>
          <w:noProof w:val="0"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8000"/>
        </w:rPr>
        <w:t>This</w:t>
      </w:r>
      <w:r w:rsidR="00B52B60">
        <w:rPr>
          <w:rFonts w:ascii="Arial" w:hAnsi="Arial" w:cs="Arial"/>
          <w:b/>
          <w:bCs/>
          <w:color w:val="008000"/>
        </w:rPr>
        <w:t xml:space="preserve"> is a new section following 19.11</w:t>
      </w:r>
      <w:r>
        <w:rPr>
          <w:rFonts w:ascii="Arial" w:hAnsi="Arial" w:cs="Arial"/>
          <w:b/>
          <w:bCs/>
          <w:color w:val="008000"/>
        </w:rPr>
        <w:t>, all subsequent numbering of clauses and Syntax tables should be incremented by one.</w:t>
      </w:r>
    </w:p>
    <w:p w:rsidR="00942383" w:rsidRDefault="00942383" w:rsidP="004C4AF9">
      <w:pPr>
        <w:overflowPunct/>
        <w:textAlignment w:val="auto"/>
        <w:rPr>
          <w:rFonts w:ascii="Arial" w:hAnsi="Arial" w:cs="Arial"/>
          <w:b/>
          <w:bCs/>
          <w:noProof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4C4AF9" w:rsidRPr="00E10D40" w:rsidTr="00E10D40">
        <w:trPr>
          <w:trHeight w:val="3248"/>
        </w:trPr>
        <w:tc>
          <w:tcPr>
            <w:tcW w:w="8856" w:type="dxa"/>
          </w:tcPr>
          <w:p w:rsidR="004C4AF9" w:rsidRPr="00E10D40" w:rsidRDefault="00E16A08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assert</w:t>
            </w:r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_action_control_task</w:t>
            </w:r>
            <w:proofErr w:type="spellEnd"/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::=</w:t>
            </w:r>
          </w:p>
          <w:p w:rsidR="004C4AF9" w:rsidRPr="00E10D40" w:rsidRDefault="00E16A08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assert</w:t>
            </w:r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_action_</w:t>
            </w:r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control_</w:t>
            </w:r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task</w:t>
            </w:r>
            <w:proofErr w:type="spellEnd"/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[ </w:t>
            </w:r>
            <w:r w:rsidR="004C4AF9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( </w:t>
            </w:r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levels [ </w:t>
            </w:r>
            <w:r w:rsidR="004C4AF9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list_of_modules_or_assertions</w:t>
            </w:r>
            <w:proofErr w:type="spellEnd"/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] </w:t>
            </w:r>
            <w:r w:rsidR="004C4AF9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) </w:t>
            </w:r>
            <w:r w:rsidR="004C4AF9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] </w:t>
            </w:r>
            <w:r w:rsidR="004C4AF9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;</w:t>
            </w:r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assert_</w:t>
            </w:r>
            <w:r w:rsidR="00E16A08"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action_control_</w:t>
            </w:r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task</w:t>
            </w:r>
            <w:proofErr w:type="spellEnd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::=</w:t>
            </w:r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$</w:t>
            </w:r>
            <w:proofErr w:type="spellStart"/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assert</w:t>
            </w:r>
            <w:r w:rsidR="00416148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pass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on</w:t>
            </w:r>
            <w:proofErr w:type="spellEnd"/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| 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$</w:t>
            </w:r>
            <w:proofErr w:type="spellStart"/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assert</w:t>
            </w:r>
            <w:r w:rsidR="00416148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pass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off</w:t>
            </w:r>
            <w:proofErr w:type="spellEnd"/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| </w:t>
            </w:r>
            <w:r w:rsidR="00E16A08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$</w:t>
            </w:r>
            <w:proofErr w:type="spellStart"/>
            <w:r w:rsidR="00E16A08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assertfailon</w:t>
            </w:r>
            <w:proofErr w:type="spellEnd"/>
          </w:p>
          <w:p w:rsidR="00E16A08" w:rsidRPr="00E10D40" w:rsidRDefault="00E16A08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| 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$</w:t>
            </w:r>
            <w:proofErr w:type="spellStart"/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assertfailoff</w:t>
            </w:r>
            <w:proofErr w:type="spellEnd"/>
          </w:p>
          <w:p w:rsidR="00E16A08" w:rsidRPr="00E10D40" w:rsidRDefault="00E16A08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</w:rPr>
              <w:t xml:space="preserve">| 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$</w:t>
            </w:r>
            <w:proofErr w:type="spellStart"/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assert</w:t>
            </w:r>
            <w:r w:rsidR="00F24F73"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non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vacuouson</w:t>
            </w:r>
            <w:proofErr w:type="spellEnd"/>
          </w:p>
          <w:p w:rsidR="00E16A08" w:rsidRPr="00E10D40" w:rsidRDefault="00E16A08" w:rsidP="00E10D40">
            <w:pPr>
              <w:overflowPunct/>
              <w:textAlignment w:val="auto"/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</w:rPr>
              <w:t>|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 $</w:t>
            </w:r>
            <w:proofErr w:type="spellStart"/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>assertvacuousoff</w:t>
            </w:r>
            <w:proofErr w:type="spellEnd"/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list_of_modules_or_assertions</w:t>
            </w:r>
            <w:proofErr w:type="spellEnd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::=</w:t>
            </w:r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module_or_assertion</w:t>
            </w:r>
            <w:proofErr w:type="spellEnd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{ </w:t>
            </w:r>
            <w:r w:rsidRPr="00E10D40">
              <w:rPr>
                <w:rFonts w:ascii="Times New Roman" w:hAnsi="Times New Roman"/>
                <w:b/>
                <w:bCs/>
                <w:noProof w:val="0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module_or_assertion</w:t>
            </w:r>
            <w:proofErr w:type="spellEnd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}</w:t>
            </w:r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module_or_assertion</w:t>
            </w:r>
            <w:proofErr w:type="spellEnd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 ::=</w:t>
            </w:r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module_identifier</w:t>
            </w:r>
            <w:proofErr w:type="spellEnd"/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| </w:t>
            </w: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assertion_identifier</w:t>
            </w:r>
            <w:proofErr w:type="spellEnd"/>
          </w:p>
          <w:p w:rsidR="004C4AF9" w:rsidRPr="00E10D40" w:rsidRDefault="004C4AF9" w:rsidP="00E10D40">
            <w:pPr>
              <w:overflowPunct/>
              <w:textAlignment w:val="auto"/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 xml:space="preserve">| </w:t>
            </w:r>
            <w:proofErr w:type="spellStart"/>
            <w:r w:rsidRPr="00E10D40">
              <w:rPr>
                <w:rFonts w:ascii="Times New Roman" w:hAnsi="Times New Roman"/>
                <w:noProof w:val="0"/>
                <w:color w:val="000000"/>
                <w:sz w:val="24"/>
                <w:szCs w:val="24"/>
              </w:rPr>
              <w:t>hierarchical_identifier</w:t>
            </w:r>
            <w:proofErr w:type="spellEnd"/>
          </w:p>
          <w:p w:rsidR="004C4AF9" w:rsidRPr="00E10D40" w:rsidRDefault="004C4AF9" w:rsidP="001E2122">
            <w:pPr>
              <w:rPr>
                <w:color w:val="0000FF"/>
                <w:szCs w:val="24"/>
              </w:rPr>
            </w:pPr>
          </w:p>
        </w:tc>
      </w:tr>
    </w:tbl>
    <w:p w:rsidR="004C4AF9" w:rsidRDefault="004C4AF9" w:rsidP="004C4AF9">
      <w:pPr>
        <w:overflowPunct/>
        <w:textAlignment w:val="auto"/>
        <w:rPr>
          <w:rFonts w:ascii="Arial" w:hAnsi="Arial" w:cs="Arial"/>
          <w:i/>
          <w:iCs/>
          <w:noProof w:val="0"/>
        </w:rPr>
      </w:pPr>
      <w:r>
        <w:rPr>
          <w:color w:val="0000FF"/>
          <w:szCs w:val="24"/>
        </w:rPr>
        <w:t xml:space="preserve">                              </w:t>
      </w:r>
      <w:r w:rsidR="00B52B60">
        <w:rPr>
          <w:rFonts w:ascii="Arial" w:hAnsi="Arial" w:cs="Arial"/>
          <w:i/>
          <w:iCs/>
          <w:noProof w:val="0"/>
        </w:rPr>
        <w:t xml:space="preserve">Syntax 19.12 </w:t>
      </w:r>
      <w:r>
        <w:rPr>
          <w:rFonts w:ascii="Arial" w:hAnsi="Arial" w:cs="Arial"/>
          <w:i/>
          <w:iCs/>
          <w:noProof w:val="0"/>
        </w:rPr>
        <w:t xml:space="preserve">—Assertion </w:t>
      </w:r>
      <w:proofErr w:type="gramStart"/>
      <w:r>
        <w:rPr>
          <w:rFonts w:ascii="Arial" w:hAnsi="Arial" w:cs="Arial"/>
          <w:i/>
          <w:iCs/>
          <w:noProof w:val="0"/>
        </w:rPr>
        <w:t>pass</w:t>
      </w:r>
      <w:proofErr w:type="gramEnd"/>
      <w:r>
        <w:rPr>
          <w:rFonts w:ascii="Arial" w:hAnsi="Arial" w:cs="Arial"/>
          <w:i/>
          <w:iCs/>
          <w:noProof w:val="0"/>
        </w:rPr>
        <w:t xml:space="preserve"> action control syntax (not in Annex A)</w:t>
      </w:r>
    </w:p>
    <w:p w:rsidR="00D229FB" w:rsidRDefault="00D229FB" w:rsidP="004C4AF9">
      <w:pPr>
        <w:overflowPunct/>
        <w:textAlignment w:val="auto"/>
        <w:rPr>
          <w:rFonts w:ascii="Arial" w:hAnsi="Arial" w:cs="Arial"/>
          <w:noProof w:val="0"/>
        </w:rPr>
      </w:pPr>
    </w:p>
    <w:p w:rsidR="00D229FB" w:rsidRPr="00942383" w:rsidRDefault="00DD057D" w:rsidP="00942383">
      <w:pPr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SystemVerilog provides six</w:t>
      </w:r>
      <w:r w:rsidR="00D229FB" w:rsidRPr="00942383">
        <w:rPr>
          <w:rFonts w:ascii="Times New Roman" w:hAnsi="Times New Roman"/>
          <w:color w:val="0000FF"/>
          <w:sz w:val="24"/>
          <w:szCs w:val="24"/>
        </w:rPr>
        <w:t xml:space="preserve"> system tasks to control execution of assertion action block</w:t>
      </w:r>
      <w:r w:rsidR="0076243F">
        <w:rPr>
          <w:rFonts w:ascii="Times New Roman" w:hAnsi="Times New Roman"/>
          <w:color w:val="0000FF"/>
          <w:sz w:val="24"/>
          <w:szCs w:val="24"/>
        </w:rPr>
        <w:t xml:space="preserve"> for</w:t>
      </w:r>
      <w:r w:rsidR="00496E24">
        <w:rPr>
          <w:rFonts w:ascii="Times New Roman" w:hAnsi="Times New Roman"/>
          <w:color w:val="0000FF"/>
          <w:sz w:val="24"/>
          <w:szCs w:val="24"/>
        </w:rPr>
        <w:t xml:space="preserve"> concurrent assertions</w:t>
      </w:r>
      <w:r w:rsidR="00D229FB" w:rsidRPr="00942383">
        <w:rPr>
          <w:rFonts w:ascii="Times New Roman" w:hAnsi="Times New Roman"/>
          <w:color w:val="0000FF"/>
          <w:sz w:val="24"/>
          <w:szCs w:val="24"/>
        </w:rPr>
        <w:t>:</w:t>
      </w:r>
    </w:p>
    <w:p w:rsidR="008318F2" w:rsidRDefault="00D229FB" w:rsidP="00942383">
      <w:pPr>
        <w:rPr>
          <w:rFonts w:ascii="Times New Roman" w:hAnsi="Times New Roman"/>
          <w:color w:val="0000FF"/>
          <w:sz w:val="24"/>
          <w:szCs w:val="24"/>
        </w:rPr>
      </w:pPr>
      <w:r w:rsidRPr="00942383">
        <w:rPr>
          <w:rFonts w:ascii="Times New Roman" w:hAnsi="Times New Roman"/>
          <w:color w:val="0000FF"/>
          <w:sz w:val="24"/>
          <w:szCs w:val="24"/>
        </w:rPr>
        <w:t xml:space="preserve">— </w:t>
      </w:r>
      <w:r w:rsidRPr="00942383">
        <w:rPr>
          <w:rFonts w:ascii="Courier" w:hAnsi="Courier"/>
          <w:i/>
          <w:color w:val="0000FF"/>
          <w:sz w:val="24"/>
          <w:szCs w:val="24"/>
        </w:rPr>
        <w:t>$assertpassoff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942383" w:rsidRPr="00942383">
        <w:rPr>
          <w:rFonts w:ascii="Times New Roman" w:hAnsi="Times New Roman"/>
          <w:color w:val="0000FF"/>
          <w:sz w:val="24"/>
          <w:szCs w:val="24"/>
        </w:rPr>
        <w:t xml:space="preserve">shall stop 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execution of pass action of all </w:t>
      </w:r>
      <w:r w:rsidR="00F75E3D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specified assertions until a subsequent </w:t>
      </w:r>
      <w:r w:rsidRPr="00194C8B">
        <w:rPr>
          <w:rFonts w:ascii="Courier" w:hAnsi="Courier"/>
          <w:color w:val="0000FF"/>
          <w:sz w:val="24"/>
          <w:szCs w:val="24"/>
        </w:rPr>
        <w:t>$assertpasson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. </w:t>
      </w:r>
      <w:r w:rsidR="008318F2">
        <w:rPr>
          <w:rFonts w:ascii="Times New Roman" w:hAnsi="Times New Roman"/>
          <w:color w:val="0000FF"/>
          <w:sz w:val="24"/>
          <w:szCs w:val="24"/>
        </w:rPr>
        <w:t>An assertion that is already executing, including execution of the pass or fail statement, is not affected. By default, pass action is executed.</w:t>
      </w:r>
    </w:p>
    <w:p w:rsidR="00D229FB" w:rsidRPr="00942383" w:rsidRDefault="00D229FB" w:rsidP="00942383">
      <w:pPr>
        <w:rPr>
          <w:rFonts w:ascii="Times New Roman" w:hAnsi="Times New Roman"/>
          <w:color w:val="0000FF"/>
          <w:sz w:val="24"/>
          <w:szCs w:val="24"/>
        </w:rPr>
      </w:pPr>
      <w:r w:rsidRPr="00942383">
        <w:rPr>
          <w:rFonts w:ascii="Times New Roman" w:hAnsi="Times New Roman"/>
          <w:color w:val="0000FF"/>
          <w:sz w:val="24"/>
          <w:szCs w:val="24"/>
        </w:rPr>
        <w:t xml:space="preserve">— </w:t>
      </w:r>
      <w:r w:rsidRPr="00942383">
        <w:rPr>
          <w:rFonts w:ascii="Courier" w:hAnsi="Courier"/>
          <w:color w:val="0000FF"/>
          <w:sz w:val="24"/>
          <w:szCs w:val="24"/>
        </w:rPr>
        <w:t>$assertfailoff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 shall stop execution of  fail action of all the specified assertions until a subsequent </w:t>
      </w:r>
      <w:r w:rsidRPr="00194C8B">
        <w:rPr>
          <w:rFonts w:ascii="Courier" w:hAnsi="Courier"/>
          <w:color w:val="0000FF"/>
          <w:sz w:val="24"/>
          <w:szCs w:val="24"/>
        </w:rPr>
        <w:t>$assertfailon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. </w:t>
      </w:r>
      <w:r w:rsidR="008318F2">
        <w:rPr>
          <w:rFonts w:ascii="Times New Roman" w:hAnsi="Times New Roman"/>
          <w:color w:val="0000FF"/>
          <w:sz w:val="24"/>
          <w:szCs w:val="24"/>
        </w:rPr>
        <w:t>An assertion that is already executing, including execution of the pass or fail statement, is not affected. By default, fail action is executed.</w:t>
      </w:r>
    </w:p>
    <w:p w:rsidR="00942383" w:rsidRPr="00942383" w:rsidRDefault="00D229FB" w:rsidP="00942383">
      <w:pPr>
        <w:rPr>
          <w:rFonts w:ascii="Times New Roman" w:hAnsi="Times New Roman"/>
          <w:color w:val="0000FF"/>
          <w:sz w:val="24"/>
          <w:szCs w:val="24"/>
        </w:rPr>
      </w:pPr>
      <w:r w:rsidRPr="00942383">
        <w:rPr>
          <w:rFonts w:ascii="Times New Roman" w:hAnsi="Times New Roman"/>
          <w:color w:val="0000FF"/>
          <w:sz w:val="24"/>
          <w:szCs w:val="24"/>
        </w:rPr>
        <w:t xml:space="preserve">— </w:t>
      </w:r>
      <w:r w:rsidR="00942383" w:rsidRPr="00942383">
        <w:rPr>
          <w:rFonts w:ascii="Courier" w:hAnsi="Courier"/>
          <w:color w:val="0000FF"/>
          <w:sz w:val="24"/>
          <w:szCs w:val="24"/>
        </w:rPr>
        <w:t>$assertvacuousoff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942383" w:rsidRPr="00942383">
        <w:rPr>
          <w:rFonts w:ascii="Times New Roman" w:hAnsi="Times New Roman"/>
          <w:color w:val="0000FF"/>
          <w:sz w:val="24"/>
          <w:szCs w:val="24"/>
        </w:rPr>
        <w:t xml:space="preserve">shall stop execution of pass action of all </w:t>
      </w:r>
      <w:r w:rsidR="00F75E3D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="00942383" w:rsidRPr="00942383">
        <w:rPr>
          <w:rFonts w:ascii="Times New Roman" w:hAnsi="Times New Roman"/>
          <w:color w:val="0000FF"/>
          <w:sz w:val="24"/>
          <w:szCs w:val="24"/>
        </w:rPr>
        <w:t xml:space="preserve">specified assertions on vacuous success until a subsequent </w:t>
      </w:r>
      <w:r w:rsidR="00F91F2A">
        <w:rPr>
          <w:rFonts w:ascii="Courier" w:hAnsi="Courier"/>
          <w:color w:val="0000FF"/>
          <w:sz w:val="24"/>
          <w:szCs w:val="24"/>
        </w:rPr>
        <w:t>$assertpass</w:t>
      </w:r>
      <w:r w:rsidR="00942383" w:rsidRPr="00194C8B">
        <w:rPr>
          <w:rFonts w:ascii="Courier" w:hAnsi="Courier"/>
          <w:color w:val="0000FF"/>
          <w:sz w:val="24"/>
          <w:szCs w:val="24"/>
        </w:rPr>
        <w:t>on</w:t>
      </w:r>
      <w:r w:rsidR="00942383" w:rsidRPr="00942383">
        <w:rPr>
          <w:rFonts w:ascii="Times New Roman" w:hAnsi="Times New Roman"/>
          <w:color w:val="0000FF"/>
          <w:sz w:val="24"/>
          <w:szCs w:val="24"/>
        </w:rPr>
        <w:t xml:space="preserve">. </w:t>
      </w:r>
      <w:r w:rsidR="008318F2">
        <w:rPr>
          <w:rFonts w:ascii="Times New Roman" w:hAnsi="Times New Roman"/>
          <w:color w:val="0000FF"/>
          <w:sz w:val="24"/>
          <w:szCs w:val="24"/>
        </w:rPr>
        <w:t xml:space="preserve">An assertion that is already executing, including execution of the pass or fail statement, is not affected. By default, pass action is executed on vacuous success. Refer to section </w:t>
      </w:r>
      <w:r w:rsidR="00B52B60">
        <w:rPr>
          <w:rFonts w:ascii="Times New Roman" w:hAnsi="Times New Roman"/>
          <w:color w:val="0000FF"/>
          <w:sz w:val="24"/>
          <w:szCs w:val="24"/>
        </w:rPr>
        <w:t>16.14.6</w:t>
      </w:r>
      <w:r w:rsidR="00C67AAE">
        <w:rPr>
          <w:rFonts w:ascii="Times New Roman" w:hAnsi="Times New Roman"/>
          <w:color w:val="0000FF"/>
          <w:sz w:val="24"/>
          <w:szCs w:val="24"/>
        </w:rPr>
        <w:t xml:space="preserve"> for the definition of vacuous success.</w:t>
      </w:r>
    </w:p>
    <w:p w:rsidR="00942383" w:rsidRPr="00942383" w:rsidRDefault="00942383" w:rsidP="00942383">
      <w:pPr>
        <w:rPr>
          <w:rFonts w:ascii="Times New Roman" w:hAnsi="Times New Roman"/>
          <w:color w:val="0000FF"/>
          <w:sz w:val="24"/>
          <w:szCs w:val="24"/>
        </w:rPr>
      </w:pPr>
      <w:r w:rsidRPr="00942383">
        <w:rPr>
          <w:rFonts w:ascii="Times New Roman" w:hAnsi="Times New Roman"/>
          <w:color w:val="0000FF"/>
          <w:sz w:val="24"/>
          <w:szCs w:val="24"/>
        </w:rPr>
        <w:t xml:space="preserve">— </w:t>
      </w:r>
      <w:r w:rsidRPr="00942383">
        <w:rPr>
          <w:rFonts w:ascii="Courier" w:hAnsi="Courier"/>
          <w:color w:val="0000FF"/>
          <w:sz w:val="24"/>
          <w:szCs w:val="24"/>
        </w:rPr>
        <w:t>$assertpasson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 shall enable execution of pass action of all </w:t>
      </w:r>
      <w:r w:rsidR="00F75E3D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Pr="00942383">
        <w:rPr>
          <w:rFonts w:ascii="Times New Roman" w:hAnsi="Times New Roman"/>
          <w:color w:val="0000FF"/>
          <w:sz w:val="24"/>
          <w:szCs w:val="24"/>
        </w:rPr>
        <w:t>specified</w:t>
      </w:r>
      <w:r w:rsidR="00F75E3D">
        <w:rPr>
          <w:rFonts w:ascii="Times New Roman" w:hAnsi="Times New Roman"/>
          <w:color w:val="0000FF"/>
          <w:sz w:val="24"/>
          <w:szCs w:val="24"/>
        </w:rPr>
        <w:t xml:space="preserve"> assertions</w:t>
      </w:r>
      <w:r w:rsidRPr="00942383">
        <w:rPr>
          <w:rFonts w:ascii="Times New Roman" w:hAnsi="Times New Roman"/>
          <w:color w:val="0000FF"/>
          <w:sz w:val="24"/>
          <w:szCs w:val="24"/>
        </w:rPr>
        <w:t>.</w:t>
      </w:r>
      <w:r w:rsidR="008318F2">
        <w:rPr>
          <w:rFonts w:ascii="Times New Roman" w:hAnsi="Times New Roman"/>
          <w:color w:val="0000FF"/>
          <w:sz w:val="24"/>
          <w:szCs w:val="24"/>
        </w:rPr>
        <w:t xml:space="preserve"> An assertion that is already executing, including execution of the pass or fail statement, is not affected.</w:t>
      </w:r>
    </w:p>
    <w:p w:rsidR="008318F2" w:rsidRDefault="00942383" w:rsidP="00942383">
      <w:pPr>
        <w:rPr>
          <w:rFonts w:ascii="Times New Roman" w:hAnsi="Times New Roman"/>
          <w:color w:val="0000FF"/>
          <w:sz w:val="24"/>
          <w:szCs w:val="24"/>
        </w:rPr>
      </w:pPr>
      <w:r w:rsidRPr="00942383">
        <w:rPr>
          <w:rFonts w:ascii="Times New Roman" w:hAnsi="Times New Roman"/>
          <w:color w:val="0000FF"/>
          <w:sz w:val="24"/>
          <w:szCs w:val="24"/>
        </w:rPr>
        <w:t xml:space="preserve">— </w:t>
      </w:r>
      <w:r w:rsidRPr="00942383">
        <w:rPr>
          <w:rFonts w:ascii="Courier" w:hAnsi="Courier"/>
          <w:color w:val="0000FF"/>
          <w:sz w:val="24"/>
          <w:szCs w:val="24"/>
        </w:rPr>
        <w:t>$assertfailon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 shall enable execution of  fail action of all the specified</w:t>
      </w:r>
      <w:r w:rsidR="00F75E3D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194C8B">
        <w:rPr>
          <w:rFonts w:ascii="Times New Roman" w:hAnsi="Times New Roman"/>
          <w:color w:val="0000FF"/>
          <w:sz w:val="24"/>
          <w:szCs w:val="24"/>
        </w:rPr>
        <w:t>assertions</w:t>
      </w:r>
      <w:r w:rsidRPr="00942383">
        <w:rPr>
          <w:rFonts w:ascii="Times New Roman" w:hAnsi="Times New Roman"/>
          <w:color w:val="0000FF"/>
          <w:sz w:val="24"/>
          <w:szCs w:val="24"/>
        </w:rPr>
        <w:t>.</w:t>
      </w:r>
      <w:r w:rsidR="008318F2">
        <w:rPr>
          <w:rFonts w:ascii="Times New Roman" w:hAnsi="Times New Roman"/>
          <w:color w:val="0000FF"/>
          <w:sz w:val="24"/>
          <w:szCs w:val="24"/>
        </w:rPr>
        <w:t xml:space="preserve"> An assertion that is already executing, including execution of the pass or fail statement, is not affected.</w:t>
      </w:r>
    </w:p>
    <w:p w:rsidR="00942383" w:rsidRPr="00942383" w:rsidRDefault="00942383" w:rsidP="00942383">
      <w:pPr>
        <w:rPr>
          <w:rFonts w:ascii="Times New Roman" w:hAnsi="Times New Roman"/>
          <w:color w:val="0000FF"/>
          <w:sz w:val="24"/>
          <w:szCs w:val="24"/>
        </w:rPr>
      </w:pPr>
      <w:r w:rsidRPr="00942383">
        <w:rPr>
          <w:rFonts w:ascii="Times New Roman" w:hAnsi="Times New Roman"/>
          <w:color w:val="0000FF"/>
          <w:sz w:val="24"/>
          <w:szCs w:val="24"/>
        </w:rPr>
        <w:t xml:space="preserve">— </w:t>
      </w:r>
      <w:r w:rsidRPr="00942383">
        <w:rPr>
          <w:rFonts w:ascii="Courier" w:hAnsi="Courier"/>
          <w:color w:val="0000FF"/>
          <w:sz w:val="24"/>
          <w:szCs w:val="24"/>
        </w:rPr>
        <w:t>$assert</w:t>
      </w:r>
      <w:r w:rsidR="00F24F73">
        <w:rPr>
          <w:rFonts w:ascii="Courier" w:hAnsi="Courier"/>
          <w:color w:val="0000FF"/>
          <w:sz w:val="24"/>
          <w:szCs w:val="24"/>
        </w:rPr>
        <w:t>non</w:t>
      </w:r>
      <w:r w:rsidRPr="00942383">
        <w:rPr>
          <w:rFonts w:ascii="Courier" w:hAnsi="Courier"/>
          <w:color w:val="0000FF"/>
          <w:sz w:val="24"/>
          <w:szCs w:val="24"/>
        </w:rPr>
        <w:t>vacuouson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shall enable execution of pass action of all </w:t>
      </w:r>
      <w:r w:rsidR="00F75E3D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specified assertions on </w:t>
      </w:r>
      <w:r w:rsidR="00F24F73">
        <w:rPr>
          <w:rFonts w:ascii="Times New Roman" w:hAnsi="Times New Roman"/>
          <w:color w:val="0000FF"/>
          <w:sz w:val="24"/>
          <w:szCs w:val="24"/>
        </w:rPr>
        <w:t>non</w:t>
      </w:r>
      <w:r w:rsidRPr="00942383">
        <w:rPr>
          <w:rFonts w:ascii="Times New Roman" w:hAnsi="Times New Roman"/>
          <w:color w:val="0000FF"/>
          <w:sz w:val="24"/>
          <w:szCs w:val="24"/>
        </w:rPr>
        <w:t xml:space="preserve">vacuous success. </w:t>
      </w:r>
      <w:r w:rsidR="008318F2">
        <w:rPr>
          <w:rFonts w:ascii="Times New Roman" w:hAnsi="Times New Roman"/>
          <w:color w:val="0000FF"/>
          <w:sz w:val="24"/>
          <w:szCs w:val="24"/>
        </w:rPr>
        <w:t xml:space="preserve">An assertion that is already executing, including execution of the pass or fail statement, is not affected. Refer to section </w:t>
      </w:r>
      <w:r w:rsidR="00B52B60">
        <w:rPr>
          <w:rFonts w:ascii="Times New Roman" w:hAnsi="Times New Roman"/>
          <w:color w:val="0000FF"/>
          <w:sz w:val="24"/>
          <w:szCs w:val="24"/>
        </w:rPr>
        <w:t>16.14.6</w:t>
      </w:r>
      <w:r w:rsidR="00C67AAE">
        <w:rPr>
          <w:rFonts w:ascii="Times New Roman" w:hAnsi="Times New Roman"/>
          <w:color w:val="0000FF"/>
          <w:sz w:val="24"/>
          <w:szCs w:val="24"/>
        </w:rPr>
        <w:t xml:space="preserve"> for the definition of vacuous success.</w:t>
      </w:r>
    </w:p>
    <w:p w:rsidR="00D229FB" w:rsidRPr="00D229FB" w:rsidRDefault="00D229FB" w:rsidP="00D229FB">
      <w:pPr>
        <w:overflowPunct/>
        <w:textAlignment w:val="auto"/>
        <w:rPr>
          <w:rFonts w:ascii="Times New Roman" w:hAnsi="Times New Roman"/>
          <w:noProof w:val="0"/>
          <w:color w:val="000000"/>
          <w:sz w:val="24"/>
          <w:szCs w:val="24"/>
        </w:rPr>
      </w:pPr>
    </w:p>
    <w:p w:rsidR="00D229FB" w:rsidRDefault="00D229FB" w:rsidP="00D229FB">
      <w:pPr>
        <w:overflowPunct/>
        <w:textAlignment w:val="auto"/>
        <w:rPr>
          <w:rFonts w:ascii="Times New Roman" w:hAnsi="Times New Roman"/>
          <w:noProof w:val="0"/>
          <w:color w:val="0000FF"/>
          <w:sz w:val="24"/>
          <w:szCs w:val="24"/>
        </w:rPr>
      </w:pPr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>When invoked with no arguments, the system task shall apply to all assertions. When the task is specified with</w:t>
      </w:r>
      <w:r w:rsidR="00704189">
        <w:rPr>
          <w:rFonts w:ascii="Times New Roman" w:hAnsi="Times New Roman"/>
          <w:noProof w:val="0"/>
          <w:color w:val="0000FF"/>
          <w:sz w:val="24"/>
          <w:szCs w:val="24"/>
        </w:rPr>
        <w:t xml:space="preserve"> </w:t>
      </w:r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>arguments, the first argument indicates levels of the hierarchy, consistent with the corresponding argument to the</w:t>
      </w:r>
      <w:r w:rsidR="00704189">
        <w:rPr>
          <w:rFonts w:ascii="Times New Roman" w:hAnsi="Times New Roman"/>
          <w:noProof w:val="0"/>
          <w:color w:val="0000FF"/>
          <w:sz w:val="24"/>
          <w:szCs w:val="24"/>
        </w:rPr>
        <w:t xml:space="preserve"> </w:t>
      </w:r>
      <w:proofErr w:type="spellStart"/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>Verilog</w:t>
      </w:r>
      <w:proofErr w:type="spellEnd"/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 xml:space="preserve"> $</w:t>
      </w:r>
      <w:proofErr w:type="spellStart"/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>dumpvars</w:t>
      </w:r>
      <w:proofErr w:type="spellEnd"/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 xml:space="preserve"> system task. Subsequent arguments specify which scopes of the model to control. These</w:t>
      </w:r>
      <w:r w:rsidR="00704189">
        <w:rPr>
          <w:rFonts w:ascii="Times New Roman" w:hAnsi="Times New Roman"/>
          <w:noProof w:val="0"/>
          <w:color w:val="0000FF"/>
          <w:sz w:val="24"/>
          <w:szCs w:val="24"/>
        </w:rPr>
        <w:t xml:space="preserve"> </w:t>
      </w:r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 xml:space="preserve">arguments can specify entire </w:t>
      </w:r>
      <w:r w:rsidR="00404C68">
        <w:rPr>
          <w:rFonts w:ascii="Times New Roman" w:hAnsi="Times New Roman"/>
          <w:noProof w:val="0"/>
          <w:color w:val="0000FF"/>
          <w:sz w:val="24"/>
          <w:szCs w:val="24"/>
        </w:rPr>
        <w:t>scopes</w:t>
      </w:r>
      <w:r w:rsidR="006E1A8C">
        <w:rPr>
          <w:rFonts w:ascii="Times New Roman" w:hAnsi="Times New Roman"/>
          <w:noProof w:val="0"/>
          <w:color w:val="0000FF"/>
          <w:sz w:val="24"/>
          <w:szCs w:val="24"/>
        </w:rPr>
        <w:t xml:space="preserve"> (module, program, interface, always block or initial block) </w:t>
      </w:r>
      <w:r w:rsidRPr="00D229FB">
        <w:rPr>
          <w:rFonts w:ascii="Times New Roman" w:hAnsi="Times New Roman"/>
          <w:noProof w:val="0"/>
          <w:color w:val="0000FF"/>
          <w:sz w:val="24"/>
          <w:szCs w:val="24"/>
        </w:rPr>
        <w:t>or individual assertions.</w:t>
      </w:r>
      <w:r w:rsidR="005E0FC1">
        <w:rPr>
          <w:rFonts w:ascii="Times New Roman" w:hAnsi="Times New Roman"/>
          <w:noProof w:val="0"/>
          <w:color w:val="0000FF"/>
          <w:sz w:val="24"/>
          <w:szCs w:val="24"/>
        </w:rPr>
        <w:t xml:space="preserve"> </w:t>
      </w:r>
      <w:r w:rsidR="00F17CEB">
        <w:rPr>
          <w:rFonts w:ascii="Times New Roman" w:hAnsi="Times New Roman"/>
          <w:noProof w:val="0"/>
          <w:color w:val="0000FF"/>
          <w:sz w:val="24"/>
          <w:szCs w:val="24"/>
        </w:rPr>
        <w:t>Please refer to IEEE P1364 for the definition of $</w:t>
      </w:r>
      <w:proofErr w:type="spellStart"/>
      <w:r w:rsidR="00F17CEB">
        <w:rPr>
          <w:rFonts w:ascii="Times New Roman" w:hAnsi="Times New Roman"/>
          <w:noProof w:val="0"/>
          <w:color w:val="0000FF"/>
          <w:sz w:val="24"/>
          <w:szCs w:val="24"/>
        </w:rPr>
        <w:t>dumpvars</w:t>
      </w:r>
      <w:proofErr w:type="spellEnd"/>
      <w:r w:rsidR="00B52B60">
        <w:rPr>
          <w:rFonts w:ascii="Times New Roman" w:hAnsi="Times New Roman"/>
          <w:noProof w:val="0"/>
          <w:color w:val="0000FF"/>
          <w:sz w:val="24"/>
          <w:szCs w:val="24"/>
        </w:rPr>
        <w:t xml:space="preserve"> </w:t>
      </w:r>
      <w:r w:rsidR="00B52B60" w:rsidRPr="00B52B60">
        <w:rPr>
          <w:rFonts w:ascii="Times New Roman" w:hAnsi="Times New Roman"/>
          <w:noProof w:val="0"/>
          <w:color w:val="00B050"/>
          <w:sz w:val="24"/>
          <w:szCs w:val="24"/>
        </w:rPr>
        <w:t>[Note to the editor: Insert appropriate reference here]</w:t>
      </w:r>
      <w:r w:rsidR="00F17CEB">
        <w:rPr>
          <w:rFonts w:ascii="Times New Roman" w:hAnsi="Times New Roman"/>
          <w:noProof w:val="0"/>
          <w:color w:val="0000FF"/>
          <w:sz w:val="24"/>
          <w:szCs w:val="24"/>
        </w:rPr>
        <w:t>.</w:t>
      </w:r>
    </w:p>
    <w:p w:rsidR="005E0FC1" w:rsidRDefault="005E0FC1" w:rsidP="00D229FB">
      <w:pPr>
        <w:overflowPunct/>
        <w:textAlignment w:val="auto"/>
        <w:rPr>
          <w:rFonts w:ascii="Times New Roman" w:hAnsi="Times New Roman"/>
          <w:noProof w:val="0"/>
          <w:color w:val="0000FF"/>
          <w:sz w:val="24"/>
          <w:szCs w:val="24"/>
        </w:rPr>
      </w:pPr>
    </w:p>
    <w:p w:rsidR="005E0FC1" w:rsidRDefault="005E0FC1" w:rsidP="00D229FB">
      <w:pPr>
        <w:overflowPunct/>
        <w:textAlignment w:val="auto"/>
        <w:rPr>
          <w:rFonts w:ascii="Times New Roman" w:hAnsi="Times New Roman"/>
          <w:noProof w:val="0"/>
          <w:color w:val="0000FF"/>
          <w:sz w:val="24"/>
          <w:szCs w:val="24"/>
        </w:rPr>
      </w:pPr>
      <w:r>
        <w:rPr>
          <w:rFonts w:ascii="Times New Roman" w:hAnsi="Times New Roman"/>
          <w:noProof w:val="0"/>
          <w:color w:val="0000FF"/>
          <w:sz w:val="24"/>
          <w:szCs w:val="24"/>
        </w:rPr>
        <w:t xml:space="preserve">These system tasks shall not affect the execution </w:t>
      </w:r>
      <w:proofErr w:type="gramStart"/>
      <w:r>
        <w:rPr>
          <w:rFonts w:ascii="Times New Roman" w:hAnsi="Times New Roman"/>
          <w:noProof w:val="0"/>
          <w:color w:val="0000FF"/>
          <w:sz w:val="24"/>
          <w:szCs w:val="24"/>
        </w:rPr>
        <w:t>of  pass</w:t>
      </w:r>
      <w:proofErr w:type="gramEnd"/>
      <w:r>
        <w:rPr>
          <w:rFonts w:ascii="Times New Roman" w:hAnsi="Times New Roman"/>
          <w:noProof w:val="0"/>
          <w:color w:val="0000FF"/>
          <w:sz w:val="24"/>
          <w:szCs w:val="24"/>
        </w:rPr>
        <w:t xml:space="preserve"> or fail </w:t>
      </w:r>
      <w:r w:rsidR="000458DB">
        <w:rPr>
          <w:rFonts w:ascii="Times New Roman" w:hAnsi="Times New Roman"/>
          <w:noProof w:val="0"/>
          <w:color w:val="0000FF"/>
          <w:sz w:val="24"/>
          <w:szCs w:val="24"/>
        </w:rPr>
        <w:t>actions</w:t>
      </w:r>
      <w:r>
        <w:rPr>
          <w:rFonts w:ascii="Times New Roman" w:hAnsi="Times New Roman"/>
          <w:noProof w:val="0"/>
          <w:color w:val="0000FF"/>
          <w:sz w:val="24"/>
          <w:szCs w:val="24"/>
        </w:rPr>
        <w:t xml:space="preserve"> until the task is executed. </w:t>
      </w:r>
    </w:p>
    <w:p w:rsidR="00A64DF8" w:rsidRDefault="00A64DF8" w:rsidP="00D229FB">
      <w:pPr>
        <w:overflowPunct/>
        <w:textAlignment w:val="auto"/>
        <w:rPr>
          <w:rFonts w:ascii="Times New Roman" w:hAnsi="Times New Roman"/>
          <w:noProof w:val="0"/>
          <w:color w:val="0000FF"/>
          <w:sz w:val="24"/>
          <w:szCs w:val="24"/>
        </w:rPr>
      </w:pPr>
    </w:p>
    <w:p w:rsidR="00A64DF8" w:rsidRDefault="00B52B60" w:rsidP="00A64DF8">
      <w:pPr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Clause 38.5.</w:t>
      </w:r>
      <w:r w:rsidR="00A64DF8" w:rsidRPr="00A64DF8">
        <w:rPr>
          <w:rFonts w:ascii="Times New Roman" w:hAnsi="Times New Roman"/>
          <w:noProof w:val="0"/>
          <w:sz w:val="24"/>
          <w:szCs w:val="24"/>
        </w:rPr>
        <w:t xml:space="preserve">2, </w:t>
      </w:r>
      <w:r>
        <w:rPr>
          <w:rFonts w:ascii="Times New Roman" w:hAnsi="Times New Roman"/>
          <w:noProof w:val="0"/>
          <w:sz w:val="24"/>
          <w:szCs w:val="24"/>
        </w:rPr>
        <w:t>change the following on page 926</w:t>
      </w:r>
      <w:r w:rsidR="00A64DF8" w:rsidRPr="00A64DF8">
        <w:rPr>
          <w:rFonts w:ascii="Times New Roman" w:hAnsi="Times New Roman"/>
          <w:noProof w:val="0"/>
          <w:sz w:val="24"/>
          <w:szCs w:val="24"/>
        </w:rPr>
        <w:t>:</w:t>
      </w:r>
    </w:p>
    <w:p w:rsidR="00A64DF8" w:rsidRDefault="00A64DF8" w:rsidP="00A64DF8">
      <w:pPr>
        <w:autoSpaceDE/>
        <w:autoSpaceDN/>
        <w:adjustRightInd/>
        <w:textAlignment w:val="auto"/>
        <w:rPr>
          <w:rFonts w:ascii="Times New Roman" w:hAnsi="Times New Roman"/>
          <w:noProof w:val="0"/>
          <w:sz w:val="24"/>
          <w:szCs w:val="24"/>
        </w:rPr>
      </w:pP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sz w:val="18"/>
          <w:szCs w:val="18"/>
        </w:rPr>
        <w:t>vpiAssertionEnable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sz w:val="18"/>
          <w:szCs w:val="18"/>
        </w:rPr>
        <w:t>vpiAssertionEnable</w:t>
      </w:r>
      <w:proofErr w:type="spellEnd"/>
      <w:proofErr w:type="gramEnd"/>
      <w:r w:rsidRPr="00A64DF8">
        <w:rPr>
          <w:rFonts w:ascii="Courier" w:hAnsi="Courier"/>
          <w:noProof w:val="0"/>
          <w:sz w:val="18"/>
          <w:szCs w:val="18"/>
        </w:rPr>
        <w:t xml:space="preserve"> </w:t>
      </w:r>
      <w:r>
        <w:rPr>
          <w:noProof w:val="0"/>
        </w:rPr>
        <w:t>enables starting new attempts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>
        <w:rPr>
          <w:noProof w:val="0"/>
        </w:rPr>
        <w:t>existing</w:t>
      </w:r>
      <w:proofErr w:type="gramEnd"/>
      <w:r>
        <w:rPr>
          <w:noProof w:val="0"/>
        </w:rPr>
        <w:t xml:space="preserve"> attempts or if the assertion is already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vpiAssertionDisablePassAction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vpiAssertionDisablePassAction</w:t>
      </w:r>
      <w:proofErr w:type="spellEnd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noProof w:val="0"/>
          <w:color w:val="0000FF"/>
        </w:rPr>
        <w:t>disables execution of pass action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 w:rsidRPr="00A64DF8">
        <w:rPr>
          <w:noProof w:val="0"/>
          <w:color w:val="0000FF"/>
        </w:rPr>
        <w:t>existing</w:t>
      </w:r>
      <w:proofErr w:type="gramEnd"/>
      <w:r w:rsidRPr="00A64DF8">
        <w:rPr>
          <w:noProof w:val="0"/>
          <w:color w:val="0000FF"/>
        </w:rPr>
        <w:t xml:space="preserve"> attempts or if the assertion pass action is already disabled. By default, all pass actions are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vpiAssertionEnablePassAction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vpiAssertionEnablePassAction</w:t>
      </w:r>
      <w:proofErr w:type="spellEnd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noProof w:val="0"/>
          <w:color w:val="0000FF"/>
        </w:rPr>
        <w:t>enables execution of pass action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 w:rsidRPr="00A64DF8">
        <w:rPr>
          <w:noProof w:val="0"/>
          <w:color w:val="0000FF"/>
        </w:rPr>
        <w:t>existing</w:t>
      </w:r>
      <w:proofErr w:type="gramEnd"/>
      <w:r w:rsidRPr="00A64DF8">
        <w:rPr>
          <w:noProof w:val="0"/>
          <w:color w:val="0000FF"/>
        </w:rPr>
        <w:t xml:space="preserve"> attempts or if the assertion pass action is already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vpiAssertionDisableFailAction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vpiAssertionDisableFailAction</w:t>
      </w:r>
      <w:proofErr w:type="spellEnd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noProof w:val="0"/>
          <w:color w:val="0000FF"/>
        </w:rPr>
        <w:t>disables execution of fail action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 w:rsidRPr="00A64DF8">
        <w:rPr>
          <w:noProof w:val="0"/>
          <w:color w:val="0000FF"/>
        </w:rPr>
        <w:t>existing</w:t>
      </w:r>
      <w:proofErr w:type="gramEnd"/>
      <w:r w:rsidRPr="00A64DF8">
        <w:rPr>
          <w:noProof w:val="0"/>
          <w:color w:val="0000FF"/>
        </w:rPr>
        <w:t xml:space="preserve"> attempts or if the assertion fail action is already disabled. By default, all fail actions are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vpiAssertionEnableFailAction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vpiAssertionEnableFailAction</w:t>
      </w:r>
      <w:proofErr w:type="spellEnd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noProof w:val="0"/>
          <w:color w:val="0000FF"/>
        </w:rPr>
        <w:t>enables execution of fail action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 w:rsidRPr="00A64DF8">
        <w:rPr>
          <w:noProof w:val="0"/>
          <w:color w:val="0000FF"/>
        </w:rPr>
        <w:t>existing</w:t>
      </w:r>
      <w:proofErr w:type="gramEnd"/>
      <w:r w:rsidRPr="00A64DF8">
        <w:rPr>
          <w:noProof w:val="0"/>
          <w:color w:val="0000FF"/>
        </w:rPr>
        <w:t xml:space="preserve"> attempts or if the assertion fail action is already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vpiAssertionDisableVacuousAction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vpiAssertionDisableVacuousAction</w:t>
      </w:r>
      <w:proofErr w:type="spellEnd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noProof w:val="0"/>
          <w:color w:val="0000FF"/>
        </w:rPr>
        <w:t>disables execution of vacuous action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 w:rsidRPr="00A64DF8">
        <w:rPr>
          <w:noProof w:val="0"/>
          <w:color w:val="0000FF"/>
        </w:rPr>
        <w:t>existing</w:t>
      </w:r>
      <w:proofErr w:type="gramEnd"/>
      <w:r w:rsidRPr="00A64DF8">
        <w:rPr>
          <w:noProof w:val="0"/>
          <w:color w:val="0000FF"/>
        </w:rPr>
        <w:t xml:space="preserve"> attempts or if the assertion vacuous action is already disabled. By default, all vacuous actions are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noProof w:val="0"/>
          <w:color w:val="0000FF"/>
        </w:rPr>
        <w:t xml:space="preserve">— Usage example: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vpi_</w:t>
      </w:r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control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(</w:t>
      </w:r>
      <w:proofErr w:type="spellStart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</w:t>
      </w:r>
      <w:r w:rsidR="00F24F73">
        <w:rPr>
          <w:rFonts w:ascii="Courier" w:hAnsi="Courier"/>
          <w:noProof w:val="0"/>
          <w:color w:val="0000FF"/>
          <w:sz w:val="18"/>
          <w:szCs w:val="18"/>
        </w:rPr>
        <w:t>Nonv</w:t>
      </w:r>
      <w:r w:rsidRPr="00A64DF8">
        <w:rPr>
          <w:rFonts w:ascii="Courier" w:hAnsi="Courier"/>
          <w:noProof w:val="0"/>
          <w:color w:val="0000FF"/>
          <w:sz w:val="18"/>
          <w:szCs w:val="18"/>
        </w:rPr>
        <w:t>acuousAction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,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assertionHandle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>)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spellStart"/>
      <w:proofErr w:type="gram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</w:t>
      </w:r>
      <w:r w:rsidR="00F24F73">
        <w:rPr>
          <w:rFonts w:ascii="Courier" w:hAnsi="Courier"/>
          <w:noProof w:val="0"/>
          <w:color w:val="0000FF"/>
          <w:sz w:val="18"/>
          <w:szCs w:val="18"/>
        </w:rPr>
        <w:t>rtionEnableNonv</w:t>
      </w:r>
      <w:r w:rsidRPr="00A64DF8">
        <w:rPr>
          <w:rFonts w:ascii="Courier" w:hAnsi="Courier"/>
          <w:noProof w:val="0"/>
          <w:color w:val="0000FF"/>
          <w:sz w:val="18"/>
          <w:szCs w:val="18"/>
        </w:rPr>
        <w:t>acuousAction</w:t>
      </w:r>
      <w:proofErr w:type="spellEnd"/>
      <w:proofErr w:type="gram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noProof w:val="0"/>
          <w:color w:val="0000FF"/>
        </w:rPr>
        <w:t xml:space="preserve">enables execution of </w:t>
      </w:r>
      <w:proofErr w:type="spellStart"/>
      <w:r w:rsidR="00F24F73">
        <w:rPr>
          <w:noProof w:val="0"/>
          <w:color w:val="0000FF"/>
        </w:rPr>
        <w:t>non</w:t>
      </w:r>
      <w:r w:rsidRPr="00A64DF8">
        <w:rPr>
          <w:noProof w:val="0"/>
          <w:color w:val="0000FF"/>
        </w:rPr>
        <w:t>vacuous</w:t>
      </w:r>
      <w:proofErr w:type="spellEnd"/>
      <w:r w:rsidRPr="00A64DF8">
        <w:rPr>
          <w:noProof w:val="0"/>
          <w:color w:val="0000FF"/>
        </w:rPr>
        <w:t xml:space="preserve"> action for this assertion. This has no effect on any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proofErr w:type="gramStart"/>
      <w:r w:rsidRPr="00A64DF8">
        <w:rPr>
          <w:noProof w:val="0"/>
          <w:color w:val="0000FF"/>
        </w:rPr>
        <w:t>existing</w:t>
      </w:r>
      <w:proofErr w:type="gramEnd"/>
      <w:r w:rsidRPr="00A64DF8">
        <w:rPr>
          <w:noProof w:val="0"/>
          <w:color w:val="0000FF"/>
        </w:rPr>
        <w:t xml:space="preserve"> attempts or if the assertion </w:t>
      </w:r>
      <w:proofErr w:type="spellStart"/>
      <w:r w:rsidR="00F24F73">
        <w:rPr>
          <w:noProof w:val="0"/>
          <w:color w:val="0000FF"/>
        </w:rPr>
        <w:t>non</w:t>
      </w:r>
      <w:r w:rsidRPr="00A64DF8">
        <w:rPr>
          <w:noProof w:val="0"/>
          <w:color w:val="0000FF"/>
        </w:rPr>
        <w:t>vacuous</w:t>
      </w:r>
      <w:proofErr w:type="spellEnd"/>
      <w:r w:rsidRPr="00A64DF8">
        <w:rPr>
          <w:noProof w:val="0"/>
          <w:color w:val="0000FF"/>
        </w:rPr>
        <w:t xml:space="preserve"> action is already enabled.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B52B60" w:rsidP="00A64DF8">
      <w:pPr>
        <w:autoSpaceDE/>
        <w:autoSpaceDN/>
        <w:adjustRightInd/>
        <w:textAlignment w:val="auto"/>
        <w:rPr>
          <w:noProof w:val="0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Annex </w:t>
      </w:r>
      <w:proofErr w:type="gramStart"/>
      <w:r>
        <w:rPr>
          <w:rFonts w:ascii="Times New Roman" w:hAnsi="Times New Roman"/>
          <w:noProof w:val="0"/>
          <w:sz w:val="24"/>
          <w:szCs w:val="24"/>
        </w:rPr>
        <w:t>M</w:t>
      </w:r>
      <w:r w:rsidR="00A64DF8" w:rsidRPr="00A64DF8">
        <w:rPr>
          <w:rFonts w:ascii="Times New Roman" w:hAnsi="Times New Roman"/>
          <w:noProof w:val="0"/>
          <w:sz w:val="24"/>
          <w:szCs w:val="24"/>
        </w:rPr>
        <w:t>,</w:t>
      </w:r>
      <w:proofErr w:type="gramEnd"/>
      <w:r w:rsidR="00A64DF8" w:rsidRPr="00A64DF8">
        <w:rPr>
          <w:rFonts w:ascii="Times New Roman" w:hAnsi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/>
          <w:noProof w:val="0"/>
          <w:sz w:val="24"/>
          <w:szCs w:val="24"/>
        </w:rPr>
        <w:t>change the following on page 1113</w:t>
      </w:r>
      <w:r w:rsidR="00A64DF8" w:rsidRPr="00A64DF8">
        <w:rPr>
          <w:rFonts w:ascii="Times New Roman" w:hAnsi="Times New Roman"/>
          <w:noProof w:val="0"/>
          <w:sz w:val="24"/>
          <w:szCs w:val="24"/>
        </w:rPr>
        <w:t>: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Times New Roman" w:hAnsi="Times New Roman"/>
          <w:noProof w:val="0"/>
          <w:sz w:val="24"/>
          <w:szCs w:val="24"/>
        </w:rPr>
        <w:t> 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Times New Roman" w:hAnsi="Times New Roman"/>
          <w:noProof w:val="0"/>
          <w:color w:val="008000"/>
          <w:sz w:val="24"/>
          <w:szCs w:val="24"/>
        </w:rPr>
        <w:t xml:space="preserve">Note to Editor: Fill-in appropriate (non-overlapping) numbers for added </w:t>
      </w:r>
      <w:smartTag w:uri="urn:schemas-microsoft-com:office:smarttags" w:element="stockticker">
        <w:r w:rsidRPr="00A64DF8">
          <w:rPr>
            <w:rFonts w:ascii="Times New Roman" w:hAnsi="Times New Roman"/>
            <w:noProof w:val="0"/>
            <w:color w:val="008000"/>
            <w:sz w:val="24"/>
            <w:szCs w:val="24"/>
          </w:rPr>
          <w:t>VPI</w:t>
        </w:r>
      </w:smartTag>
      <w:r w:rsidRPr="00A64DF8">
        <w:rPr>
          <w:rFonts w:ascii="Times New Roman" w:hAnsi="Times New Roman"/>
          <w:noProof w:val="0"/>
          <w:color w:val="008000"/>
          <w:sz w:val="24"/>
          <w:szCs w:val="24"/>
        </w:rPr>
        <w:t xml:space="preserve"> properties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>
        <w:rPr>
          <w:noProof w:val="0"/>
        </w:rPr>
        <w:t> 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>/* assertion control constants */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vpiAssertionDisable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620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vpiAssertionEnable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621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vpiAssertionReset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622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vpiAssertionKill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623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vpiAssertionEnableStep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624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vpiAssertionDisableStep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625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vpiAssertionClockSteps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626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vpiAssertionSysOn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627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vpiAssertionSysOff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628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vpiAssertionSysKill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632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vpiAssertionSysEnd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629</w:t>
      </w:r>
    </w:p>
    <w:p w:rsidR="00A64DF8" w:rsidRDefault="00A64DF8" w:rsidP="00A64DF8">
      <w:pPr>
        <w:overflowPunct/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vpiAssertionSysReset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630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vpiAssertionDisablePassAction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rFonts w:ascii="Courier" w:hAnsi="Courier"/>
          <w:noProof w:val="0"/>
          <w:color w:val="008000"/>
          <w:sz w:val="18"/>
          <w:szCs w:val="18"/>
        </w:rPr>
        <w:t>&lt;editor to fill-in&gt;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vpiAssertionEnablePassAction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rFonts w:ascii="Courier" w:hAnsi="Courier"/>
          <w:noProof w:val="0"/>
          <w:color w:val="008000"/>
          <w:sz w:val="18"/>
          <w:szCs w:val="18"/>
        </w:rPr>
        <w:t>&lt;editor to fill-in&gt;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vpiAssertionDisableFailAction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rFonts w:ascii="Courier" w:hAnsi="Courier"/>
          <w:noProof w:val="0"/>
          <w:color w:val="008000"/>
          <w:sz w:val="18"/>
          <w:szCs w:val="18"/>
        </w:rPr>
        <w:t>&lt;editor to fill-in&gt;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vpiAssertionEnableFailAction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rFonts w:ascii="Courier" w:hAnsi="Courier"/>
          <w:noProof w:val="0"/>
          <w:color w:val="008000"/>
          <w:sz w:val="18"/>
          <w:szCs w:val="18"/>
        </w:rPr>
        <w:t>&lt;editor to fill-in&gt;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#define </w:t>
      </w:r>
      <w:proofErr w:type="spellStart"/>
      <w:r w:rsidRPr="00A64DF8">
        <w:rPr>
          <w:rFonts w:ascii="Courier" w:hAnsi="Courier"/>
          <w:noProof w:val="0"/>
          <w:color w:val="0000FF"/>
          <w:sz w:val="18"/>
          <w:szCs w:val="18"/>
        </w:rPr>
        <w:t>vpiAssertionDisableVacuousAction</w:t>
      </w:r>
      <w:proofErr w:type="spellEnd"/>
      <w:r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Pr="00A64DF8">
        <w:rPr>
          <w:rFonts w:ascii="Courier" w:hAnsi="Courier"/>
          <w:noProof w:val="0"/>
          <w:color w:val="008000"/>
          <w:sz w:val="18"/>
          <w:szCs w:val="18"/>
        </w:rPr>
        <w:t>&lt;editor to fill-in&gt;</w:t>
      </w:r>
    </w:p>
    <w:p w:rsidR="00A64DF8" w:rsidRDefault="00F24F73" w:rsidP="00A64DF8">
      <w:pPr>
        <w:autoSpaceDE/>
        <w:autoSpaceDN/>
        <w:adjustRightInd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 xml:space="preserve">#define </w:t>
      </w:r>
      <w:proofErr w:type="spellStart"/>
      <w:r>
        <w:rPr>
          <w:rFonts w:ascii="Courier" w:hAnsi="Courier"/>
          <w:noProof w:val="0"/>
          <w:color w:val="0000FF"/>
          <w:sz w:val="18"/>
          <w:szCs w:val="18"/>
        </w:rPr>
        <w:t>vpiAssertionEnableNonv</w:t>
      </w:r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acuousAction</w:t>
      </w:r>
      <w:proofErr w:type="spell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 xml:space="preserve"> </w:t>
      </w:r>
      <w:r w:rsidR="00A64DF8" w:rsidRPr="00A64DF8">
        <w:rPr>
          <w:rFonts w:ascii="Courier" w:hAnsi="Courier"/>
          <w:noProof w:val="0"/>
          <w:color w:val="008000"/>
          <w:sz w:val="18"/>
          <w:szCs w:val="18"/>
        </w:rPr>
        <w:t>&lt;editor to fill-in&gt;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8000"/>
          <w:sz w:val="18"/>
          <w:szCs w:val="18"/>
        </w:rPr>
        <w:t> </w:t>
      </w:r>
    </w:p>
    <w:p w:rsidR="00A64DF8" w:rsidRDefault="00B52B60" w:rsidP="00A64DF8">
      <w:pPr>
        <w:autoSpaceDE/>
        <w:autoSpaceDN/>
        <w:adjustRightInd/>
        <w:textAlignment w:val="auto"/>
        <w:rPr>
          <w:noProof w:val="0"/>
        </w:rPr>
      </w:pPr>
      <w:r>
        <w:rPr>
          <w:rFonts w:ascii="Courier" w:hAnsi="Courier"/>
          <w:noProof w:val="0"/>
          <w:sz w:val="18"/>
          <w:szCs w:val="18"/>
        </w:rPr>
        <w:t>Clause 38.4.2</w:t>
      </w:r>
      <w:r w:rsidR="00A64DF8" w:rsidRPr="00A64DF8">
        <w:rPr>
          <w:rFonts w:ascii="Courier" w:hAnsi="Courier"/>
          <w:noProof w:val="0"/>
          <w:sz w:val="18"/>
          <w:szCs w:val="18"/>
        </w:rPr>
        <w:t>, add the following: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sz w:val="18"/>
          <w:szCs w:val="18"/>
        </w:rPr>
        <w:t> 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sz w:val="14"/>
          <w:szCs w:val="14"/>
        </w:rPr>
        <w:t xml:space="preserve">        </w:t>
      </w:r>
      <w:proofErr w:type="spellStart"/>
      <w:proofErr w:type="gramStart"/>
      <w:r w:rsidR="00A64DF8" w:rsidRPr="00A64DF8">
        <w:rPr>
          <w:rFonts w:ascii="Courier" w:hAnsi="Courier"/>
          <w:noProof w:val="0"/>
          <w:sz w:val="18"/>
          <w:szCs w:val="18"/>
        </w:rPr>
        <w:t>cbAssertionKill</w:t>
      </w:r>
      <w:proofErr w:type="spellEnd"/>
      <w:proofErr w:type="gramEnd"/>
      <w:r w:rsidR="00A64DF8" w:rsidRPr="00A64DF8">
        <w:rPr>
          <w:rFonts w:ascii="Courier" w:hAnsi="Courier"/>
          <w:noProof w:val="0"/>
          <w:sz w:val="18"/>
          <w:szCs w:val="18"/>
        </w:rPr>
        <w:t>. An attempt is killed (e.g., as a result of a control action).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 xml:space="preserve">         </w:t>
      </w:r>
      <w:proofErr w:type="spellStart"/>
      <w:proofErr w:type="gramStart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cbAssertionDisablePassAction</w:t>
      </w:r>
      <w:proofErr w:type="spellEnd"/>
      <w:proofErr w:type="gram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. The pass action is disabled for the assertion (e.g., as a result of control action).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 xml:space="preserve">         </w:t>
      </w:r>
      <w:proofErr w:type="spellStart"/>
      <w:proofErr w:type="gramStart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cbAssertionEnablePassAction</w:t>
      </w:r>
      <w:proofErr w:type="spellEnd"/>
      <w:proofErr w:type="gram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. The pass action is enabled for the assertion (e.g., as a result of control action).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 xml:space="preserve">         </w:t>
      </w:r>
      <w:proofErr w:type="spellStart"/>
      <w:proofErr w:type="gramStart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cbAssertionDisableFailAction</w:t>
      </w:r>
      <w:proofErr w:type="spellEnd"/>
      <w:proofErr w:type="gram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. The fail action is disabled for the assertion (e.g., as a result of control action).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 xml:space="preserve">         </w:t>
      </w:r>
      <w:proofErr w:type="spellStart"/>
      <w:proofErr w:type="gramStart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cbAssertionEnableFailAction</w:t>
      </w:r>
      <w:proofErr w:type="spellEnd"/>
      <w:proofErr w:type="gram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. The fail action is enabled for the assertion (e.g., as a result of control action).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>   </w:t>
      </w:r>
      <w:r>
        <w:rPr>
          <w:rFonts w:ascii="Times New Roman" w:hAnsi="Times New Roman"/>
          <w:noProof w:val="0"/>
          <w:color w:val="0000FF"/>
          <w:sz w:val="14"/>
          <w:szCs w:val="14"/>
        </w:rPr>
        <w:t xml:space="preserve"> 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 xml:space="preserve">    </w:t>
      </w:r>
      <w:r>
        <w:rPr>
          <w:rFonts w:ascii="Times New Roman" w:hAnsi="Times New Roman"/>
          <w:noProof w:val="0"/>
          <w:color w:val="0000FF"/>
          <w:sz w:val="14"/>
          <w:szCs w:val="14"/>
        </w:rPr>
        <w:t xml:space="preserve"> </w:t>
      </w:r>
      <w:proofErr w:type="spellStart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cbAssertionDisableVacuousAction</w:t>
      </w:r>
      <w:proofErr w:type="spell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. The vacuous action is disabled for the assertion (e.g., as a result of control action).</w:t>
      </w:r>
    </w:p>
    <w:p w:rsidR="00A64DF8" w:rsidRDefault="00B52B60" w:rsidP="00A64DF8">
      <w:pPr>
        <w:autoSpaceDE/>
        <w:autoSpaceDN/>
        <w:adjustRightInd/>
        <w:ind w:left="720" w:hanging="360"/>
        <w:textAlignment w:val="auto"/>
        <w:rPr>
          <w:noProof w:val="0"/>
        </w:rPr>
      </w:pPr>
      <w:r>
        <w:rPr>
          <w:rFonts w:ascii="Courier" w:hAnsi="Courier"/>
          <w:noProof w:val="0"/>
          <w:color w:val="0000FF"/>
          <w:sz w:val="18"/>
          <w:szCs w:val="18"/>
        </w:rPr>
        <w:t>-</w:t>
      </w:r>
      <w:r w:rsidR="00A64DF8" w:rsidRPr="00A64DF8">
        <w:rPr>
          <w:rFonts w:ascii="Times New Roman" w:hAnsi="Times New Roman"/>
          <w:noProof w:val="0"/>
          <w:color w:val="0000FF"/>
          <w:sz w:val="14"/>
          <w:szCs w:val="14"/>
        </w:rPr>
        <w:t xml:space="preserve">         </w:t>
      </w:r>
      <w:proofErr w:type="spellStart"/>
      <w:proofErr w:type="gramStart"/>
      <w:r w:rsidR="00F24F73">
        <w:rPr>
          <w:rFonts w:ascii="Courier" w:hAnsi="Courier"/>
          <w:noProof w:val="0"/>
          <w:color w:val="0000FF"/>
          <w:sz w:val="18"/>
          <w:szCs w:val="18"/>
        </w:rPr>
        <w:t>cbAssertionEnableNonv</w:t>
      </w:r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acuousAction</w:t>
      </w:r>
      <w:proofErr w:type="spellEnd"/>
      <w:proofErr w:type="gram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 xml:space="preserve">. The </w:t>
      </w:r>
      <w:proofErr w:type="spellStart"/>
      <w:r w:rsidR="00F24F73">
        <w:rPr>
          <w:rFonts w:ascii="Courier" w:hAnsi="Courier"/>
          <w:noProof w:val="0"/>
          <w:color w:val="0000FF"/>
          <w:sz w:val="18"/>
          <w:szCs w:val="18"/>
        </w:rPr>
        <w:t>non</w:t>
      </w:r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>vacuous</w:t>
      </w:r>
      <w:proofErr w:type="spellEnd"/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 xml:space="preserve"> action is </w:t>
      </w:r>
      <w:r w:rsidR="00A64DF8" w:rsidRPr="00E81428">
        <w:rPr>
          <w:rFonts w:ascii="Courier" w:hAnsi="Courier"/>
          <w:noProof w:val="0"/>
          <w:color w:val="0070C0"/>
          <w:sz w:val="18"/>
          <w:szCs w:val="18"/>
        </w:rPr>
        <w:t>enabled</w:t>
      </w:r>
      <w:r w:rsidR="00A64DF8" w:rsidRPr="00A64DF8">
        <w:rPr>
          <w:rFonts w:ascii="Courier" w:hAnsi="Courier"/>
          <w:noProof w:val="0"/>
          <w:color w:val="0000FF"/>
          <w:sz w:val="18"/>
          <w:szCs w:val="18"/>
        </w:rPr>
        <w:t xml:space="preserve"> for the assertion (e.g., as a result of control action).</w:t>
      </w:r>
    </w:p>
    <w:p w:rsidR="00A64DF8" w:rsidRDefault="00A64DF8" w:rsidP="00A64DF8">
      <w:pPr>
        <w:autoSpaceDE/>
        <w:autoSpaceDN/>
        <w:adjustRightInd/>
        <w:textAlignment w:val="auto"/>
        <w:rPr>
          <w:noProof w:val="0"/>
        </w:rPr>
      </w:pPr>
      <w:r w:rsidRPr="00A64DF8">
        <w:rPr>
          <w:rFonts w:ascii="Courier" w:hAnsi="Courier"/>
          <w:noProof w:val="0"/>
          <w:color w:val="0000FF"/>
          <w:sz w:val="18"/>
          <w:szCs w:val="18"/>
        </w:rPr>
        <w:t> </w:t>
      </w:r>
    </w:p>
    <w:p w:rsidR="00A64DF8" w:rsidRPr="00A64DF8" w:rsidRDefault="00A64DF8" w:rsidP="00A64DF8">
      <w:pPr>
        <w:overflowPunct/>
        <w:autoSpaceDE/>
        <w:autoSpaceDN/>
        <w:adjustRightInd/>
        <w:ind w:firstLine="360"/>
        <w:textAlignment w:val="auto"/>
        <w:rPr>
          <w:noProof w:val="0"/>
        </w:rPr>
      </w:pPr>
      <w:r>
        <w:rPr>
          <w:noProof w:val="0"/>
        </w:rPr>
        <w:t xml:space="preserve">— On disable, enable, reset, </w:t>
      </w:r>
      <w:r w:rsidRPr="00A64DF8">
        <w:rPr>
          <w:strike/>
          <w:noProof w:val="0"/>
          <w:color w:val="FF0000"/>
        </w:rPr>
        <w:t xml:space="preserve">and </w:t>
      </w:r>
      <w:r>
        <w:rPr>
          <w:noProof w:val="0"/>
        </w:rPr>
        <w:t>kill</w:t>
      </w:r>
      <w:r w:rsidR="00F24F73">
        <w:rPr>
          <w:noProof w:val="0"/>
          <w:color w:val="0000FF"/>
        </w:rPr>
        <w:t>, pass action, fail action,</w:t>
      </w:r>
      <w:r w:rsidRPr="00A64DF8">
        <w:rPr>
          <w:noProof w:val="0"/>
          <w:color w:val="0000FF"/>
        </w:rPr>
        <w:t xml:space="preserve"> va</w:t>
      </w:r>
      <w:r w:rsidRPr="00E81428">
        <w:rPr>
          <w:noProof w:val="0"/>
          <w:color w:val="2E32DE"/>
        </w:rPr>
        <w:t>cuou</w:t>
      </w:r>
      <w:r w:rsidRPr="00A64DF8">
        <w:rPr>
          <w:noProof w:val="0"/>
          <w:color w:val="0000FF"/>
        </w:rPr>
        <w:t>s action</w:t>
      </w:r>
      <w:r>
        <w:rPr>
          <w:noProof w:val="0"/>
        </w:rPr>
        <w:t xml:space="preserve"> </w:t>
      </w:r>
      <w:r w:rsidR="00F24F73" w:rsidRPr="00E81428">
        <w:rPr>
          <w:noProof w:val="0"/>
          <w:color w:val="2E32DE"/>
        </w:rPr>
        <w:t xml:space="preserve">and </w:t>
      </w:r>
      <w:proofErr w:type="spellStart"/>
      <w:r w:rsidR="00F24F73" w:rsidRPr="00E81428">
        <w:rPr>
          <w:noProof w:val="0"/>
          <w:color w:val="2E32DE"/>
        </w:rPr>
        <w:t>nonvacuous</w:t>
      </w:r>
      <w:proofErr w:type="spellEnd"/>
      <w:r w:rsidR="00F24F73" w:rsidRPr="00E81428">
        <w:rPr>
          <w:noProof w:val="0"/>
          <w:color w:val="2E32DE"/>
        </w:rPr>
        <w:t xml:space="preserve"> action</w:t>
      </w:r>
      <w:r w:rsidR="00F24F73">
        <w:rPr>
          <w:noProof w:val="0"/>
        </w:rPr>
        <w:t xml:space="preserve"> </w:t>
      </w:r>
      <w:r>
        <w:rPr>
          <w:noProof w:val="0"/>
        </w:rPr>
        <w:t xml:space="preserve">callbacks, the returned </w:t>
      </w:r>
      <w:proofErr w:type="spellStart"/>
      <w:r w:rsidRPr="00A64DF8">
        <w:rPr>
          <w:rFonts w:ascii="Courier" w:hAnsi="Courier"/>
          <w:noProof w:val="0"/>
          <w:sz w:val="18"/>
          <w:szCs w:val="18"/>
        </w:rPr>
        <w:t>p_vpi_attempt_info</w:t>
      </w:r>
      <w:proofErr w:type="spellEnd"/>
      <w:r w:rsidRPr="00A64DF8">
        <w:rPr>
          <w:rFonts w:ascii="Courier" w:hAnsi="Courier"/>
          <w:noProof w:val="0"/>
          <w:sz w:val="18"/>
          <w:szCs w:val="18"/>
        </w:rPr>
        <w:t xml:space="preserve"> </w:t>
      </w:r>
      <w:r>
        <w:rPr>
          <w:noProof w:val="0"/>
        </w:rPr>
        <w:t xml:space="preserve">info pointer is </w:t>
      </w:r>
      <w:r w:rsidRPr="00A64DF8">
        <w:rPr>
          <w:rFonts w:ascii="Courier" w:hAnsi="Courier"/>
          <w:noProof w:val="0"/>
          <w:sz w:val="18"/>
          <w:szCs w:val="18"/>
        </w:rPr>
        <w:t>NULL</w:t>
      </w:r>
      <w:r>
        <w:rPr>
          <w:noProof w:val="0"/>
        </w:rPr>
        <w:t>, and no attempt information is available.</w:t>
      </w:r>
    </w:p>
    <w:p w:rsidR="004C4AF9" w:rsidRPr="00D229FB" w:rsidRDefault="004C4AF9" w:rsidP="001E2122">
      <w:pPr>
        <w:rPr>
          <w:rFonts w:ascii="Times New Roman" w:hAnsi="Times New Roman"/>
          <w:color w:val="0000FF"/>
          <w:sz w:val="24"/>
          <w:szCs w:val="24"/>
        </w:rPr>
      </w:pPr>
    </w:p>
    <w:sectPr w:rsidR="004C4AF9" w:rsidRPr="00D229FB" w:rsidSect="000505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3051B0"/>
    <w:lvl w:ilvl="0">
      <w:numFmt w:val="decimal"/>
      <w:lvlText w:val="*"/>
      <w:lvlJc w:val="left"/>
    </w:lvl>
  </w:abstractNum>
  <w:abstractNum w:abstractNumId="1">
    <w:nsid w:val="2AC21AB5"/>
    <w:multiLevelType w:val="hybridMultilevel"/>
    <w:tmpl w:val="D6005896"/>
    <w:lvl w:ilvl="0" w:tplc="F60CDD64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0F7BC7"/>
    <w:multiLevelType w:val="hybridMultilevel"/>
    <w:tmpl w:val="9240043E"/>
    <w:lvl w:ilvl="0" w:tplc="9C3051B0">
      <w:start w:val="1"/>
      <w:numFmt w:val="bullet"/>
      <w:lvlText w:val="Section "/>
      <w:legacy w:legacy="1" w:legacySpace="0" w:legacyIndent="360"/>
      <w:lvlJc w:val="left"/>
      <w:pPr>
        <w:ind w:left="360" w:hanging="360"/>
      </w:pPr>
      <w:rPr>
        <w:rFonts w:ascii="TimesNewRoman" w:hAnsi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E55F23"/>
    <w:multiLevelType w:val="hybridMultilevel"/>
    <w:tmpl w:val="1780ED70"/>
    <w:lvl w:ilvl="0" w:tplc="9C3051B0">
      <w:start w:val="1"/>
      <w:numFmt w:val="bullet"/>
      <w:lvlText w:val="Section "/>
      <w:legacy w:legacy="1" w:legacySpace="0" w:legacyIndent="360"/>
      <w:lvlJc w:val="left"/>
      <w:pPr>
        <w:ind w:left="360" w:hanging="360"/>
      </w:pPr>
      <w:rPr>
        <w:rFonts w:ascii="TimesNewRoman" w:hAnsi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527FDB"/>
    <w:multiLevelType w:val="hybridMultilevel"/>
    <w:tmpl w:val="9FF29C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9E5906"/>
    <w:multiLevelType w:val="hybridMultilevel"/>
    <w:tmpl w:val="AE961E2E"/>
    <w:lvl w:ilvl="0" w:tplc="3DE25B94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Section "/>
        <w:legacy w:legacy="1" w:legacySpace="0" w:legacyIndent="360"/>
        <w:lvlJc w:val="left"/>
        <w:pPr>
          <w:ind w:left="360" w:hanging="360"/>
        </w:pPr>
        <w:rPr>
          <w:rFonts w:ascii="TimesNewRoman" w:hAnsi="TimesNewRoman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762"/>
    <w:rsid w:val="0000784D"/>
    <w:rsid w:val="0002014F"/>
    <w:rsid w:val="00033B49"/>
    <w:rsid w:val="00035AEF"/>
    <w:rsid w:val="000458DB"/>
    <w:rsid w:val="000505A1"/>
    <w:rsid w:val="00055A6C"/>
    <w:rsid w:val="0005614D"/>
    <w:rsid w:val="000949F3"/>
    <w:rsid w:val="00167CCB"/>
    <w:rsid w:val="0017029A"/>
    <w:rsid w:val="00194C8B"/>
    <w:rsid w:val="00195311"/>
    <w:rsid w:val="001B4B6E"/>
    <w:rsid w:val="001E2122"/>
    <w:rsid w:val="001E2B23"/>
    <w:rsid w:val="00216F1B"/>
    <w:rsid w:val="00243967"/>
    <w:rsid w:val="00255762"/>
    <w:rsid w:val="00261135"/>
    <w:rsid w:val="00262F06"/>
    <w:rsid w:val="002C0957"/>
    <w:rsid w:val="002C0C51"/>
    <w:rsid w:val="002F3C48"/>
    <w:rsid w:val="003145F4"/>
    <w:rsid w:val="0035638E"/>
    <w:rsid w:val="00382FCA"/>
    <w:rsid w:val="003C0E12"/>
    <w:rsid w:val="00400306"/>
    <w:rsid w:val="00404C68"/>
    <w:rsid w:val="00416148"/>
    <w:rsid w:val="0042573D"/>
    <w:rsid w:val="004303B9"/>
    <w:rsid w:val="0043409A"/>
    <w:rsid w:val="00463DF3"/>
    <w:rsid w:val="00480878"/>
    <w:rsid w:val="00495E93"/>
    <w:rsid w:val="00496E24"/>
    <w:rsid w:val="004B7732"/>
    <w:rsid w:val="004C4AF9"/>
    <w:rsid w:val="004F0594"/>
    <w:rsid w:val="004F0F61"/>
    <w:rsid w:val="004F5E65"/>
    <w:rsid w:val="005218FD"/>
    <w:rsid w:val="0053707A"/>
    <w:rsid w:val="005616D8"/>
    <w:rsid w:val="005618FA"/>
    <w:rsid w:val="00580C19"/>
    <w:rsid w:val="005D2FFC"/>
    <w:rsid w:val="005E0FC1"/>
    <w:rsid w:val="00613343"/>
    <w:rsid w:val="00633E8C"/>
    <w:rsid w:val="00643B79"/>
    <w:rsid w:val="006633FE"/>
    <w:rsid w:val="0069723D"/>
    <w:rsid w:val="006C381D"/>
    <w:rsid w:val="006C516F"/>
    <w:rsid w:val="006C539C"/>
    <w:rsid w:val="006E1A8C"/>
    <w:rsid w:val="006F3BEB"/>
    <w:rsid w:val="00704189"/>
    <w:rsid w:val="007050C7"/>
    <w:rsid w:val="007168BC"/>
    <w:rsid w:val="00756E37"/>
    <w:rsid w:val="0076243F"/>
    <w:rsid w:val="007742AB"/>
    <w:rsid w:val="00776C58"/>
    <w:rsid w:val="007B693A"/>
    <w:rsid w:val="007C278F"/>
    <w:rsid w:val="00813BC5"/>
    <w:rsid w:val="008318F2"/>
    <w:rsid w:val="00842618"/>
    <w:rsid w:val="0086089E"/>
    <w:rsid w:val="00873C0E"/>
    <w:rsid w:val="00893D6D"/>
    <w:rsid w:val="008D38BF"/>
    <w:rsid w:val="008F7F15"/>
    <w:rsid w:val="00912239"/>
    <w:rsid w:val="00921D4E"/>
    <w:rsid w:val="00942383"/>
    <w:rsid w:val="0095748D"/>
    <w:rsid w:val="00960F34"/>
    <w:rsid w:val="00962A3A"/>
    <w:rsid w:val="009761AE"/>
    <w:rsid w:val="00985E47"/>
    <w:rsid w:val="009A763E"/>
    <w:rsid w:val="00A333F4"/>
    <w:rsid w:val="00A56772"/>
    <w:rsid w:val="00A64A08"/>
    <w:rsid w:val="00A64DF8"/>
    <w:rsid w:val="00AA0DFC"/>
    <w:rsid w:val="00AD4E5A"/>
    <w:rsid w:val="00B13DA9"/>
    <w:rsid w:val="00B37D88"/>
    <w:rsid w:val="00B52B60"/>
    <w:rsid w:val="00B85C7D"/>
    <w:rsid w:val="00BA37C5"/>
    <w:rsid w:val="00BC6E30"/>
    <w:rsid w:val="00C34162"/>
    <w:rsid w:val="00C4039C"/>
    <w:rsid w:val="00C64E7D"/>
    <w:rsid w:val="00C67AAE"/>
    <w:rsid w:val="00C73833"/>
    <w:rsid w:val="00C86176"/>
    <w:rsid w:val="00C8638C"/>
    <w:rsid w:val="00C90942"/>
    <w:rsid w:val="00C91096"/>
    <w:rsid w:val="00C93BB9"/>
    <w:rsid w:val="00CE7DEE"/>
    <w:rsid w:val="00D229FB"/>
    <w:rsid w:val="00DD057D"/>
    <w:rsid w:val="00E05F66"/>
    <w:rsid w:val="00E104ED"/>
    <w:rsid w:val="00E10D40"/>
    <w:rsid w:val="00E10EA5"/>
    <w:rsid w:val="00E16A08"/>
    <w:rsid w:val="00E372D9"/>
    <w:rsid w:val="00E81428"/>
    <w:rsid w:val="00ED4046"/>
    <w:rsid w:val="00EE60C8"/>
    <w:rsid w:val="00F17CEB"/>
    <w:rsid w:val="00F24F73"/>
    <w:rsid w:val="00F5244F"/>
    <w:rsid w:val="00F61108"/>
    <w:rsid w:val="00F73859"/>
    <w:rsid w:val="00F75E3D"/>
    <w:rsid w:val="00F840C4"/>
    <w:rsid w:val="00F8570F"/>
    <w:rsid w:val="00F91F2A"/>
    <w:rsid w:val="00F9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NewRoman" w:eastAsia="Times New Roman" w:hAnsi="TimesNew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2"/>
    <w:pPr>
      <w:overflowPunct w:val="0"/>
      <w:autoSpaceDE w:val="0"/>
      <w:autoSpaceDN w:val="0"/>
      <w:adjustRightInd w:val="0"/>
      <w:textAlignment w:val="baseline"/>
    </w:pPr>
    <w:rPr>
      <w:noProof/>
      <w:lang w:bidi="ar-SA"/>
    </w:rPr>
  </w:style>
  <w:style w:type="paragraph" w:styleId="Heading1">
    <w:name w:val="heading 1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bidi="ar-SA"/>
    </w:rPr>
  </w:style>
  <w:style w:type="paragraph" w:styleId="Heading2">
    <w:name w:val="heading 2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bidi="ar-SA"/>
    </w:rPr>
  </w:style>
  <w:style w:type="paragraph" w:styleId="Heading3">
    <w:name w:val="heading 3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bidi="ar-SA"/>
    </w:rPr>
  </w:style>
  <w:style w:type="paragraph" w:styleId="Heading4">
    <w:name w:val="heading 4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bidi="ar-SA"/>
    </w:rPr>
  </w:style>
  <w:style w:type="paragraph" w:styleId="Heading5">
    <w:name w:val="heading 5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bidi="ar-SA"/>
    </w:rPr>
  </w:style>
  <w:style w:type="paragraph" w:styleId="Heading6">
    <w:name w:val="heading 6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bidi="ar-SA"/>
    </w:rPr>
  </w:style>
  <w:style w:type="paragraph" w:styleId="Heading7">
    <w:name w:val="heading 7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bidi="ar-SA"/>
    </w:rPr>
  </w:style>
  <w:style w:type="paragraph" w:styleId="Heading8">
    <w:name w:val="heading 8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bidi="ar-SA"/>
    </w:rPr>
  </w:style>
  <w:style w:type="paragraph" w:styleId="Heading9">
    <w:name w:val="heading 9"/>
    <w:next w:val="Normal"/>
    <w:qFormat/>
    <w:rsid w:val="0000784D"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18FD"/>
    <w:rPr>
      <w:color w:val="0000FF"/>
      <w:u w:val="single"/>
    </w:rPr>
  </w:style>
  <w:style w:type="paragraph" w:styleId="Bibliography">
    <w:name w:val="Bibliography"/>
    <w:basedOn w:val="Normal"/>
    <w:rsid w:val="0000784D"/>
    <w:pPr>
      <w:spacing w:before="240"/>
      <w:jc w:val="both"/>
    </w:pPr>
    <w:rPr>
      <w:color w:val="000000"/>
    </w:rPr>
  </w:style>
  <w:style w:type="paragraph" w:customStyle="1" w:styleId="BNFSyntaxItem">
    <w:name w:val="BNF_SyntaxItem"/>
    <w:basedOn w:val="Normal"/>
    <w:rsid w:val="0000784D"/>
    <w:pPr>
      <w:tabs>
        <w:tab w:val="left" w:pos="920"/>
        <w:tab w:val="left" w:pos="1220"/>
      </w:tabs>
      <w:spacing w:before="60"/>
      <w:ind w:left="800" w:hanging="800"/>
    </w:pPr>
    <w:rPr>
      <w:color w:val="000000"/>
    </w:rPr>
  </w:style>
  <w:style w:type="paragraph" w:customStyle="1" w:styleId="Body">
    <w:name w:val="Body"/>
    <w:basedOn w:val="Normal"/>
    <w:rsid w:val="0000784D"/>
    <w:pPr>
      <w:spacing w:before="200"/>
      <w:jc w:val="both"/>
    </w:pPr>
    <w:rPr>
      <w:color w:val="000000"/>
    </w:rPr>
  </w:style>
  <w:style w:type="paragraph" w:customStyle="1" w:styleId="BodyIndented1">
    <w:name w:val="Body.Indented.1"/>
    <w:basedOn w:val="Normal"/>
    <w:rsid w:val="0000784D"/>
    <w:pPr>
      <w:tabs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  <w:tab w:val="left" w:pos="8400"/>
        <w:tab w:val="left" w:pos="8800"/>
        <w:tab w:val="left" w:pos="9200"/>
      </w:tabs>
      <w:spacing w:before="100"/>
      <w:ind w:left="400"/>
      <w:jc w:val="both"/>
    </w:pPr>
    <w:rPr>
      <w:color w:val="000000"/>
    </w:rPr>
  </w:style>
  <w:style w:type="paragraph" w:customStyle="1" w:styleId="CellBody">
    <w:name w:val="CellBody"/>
    <w:basedOn w:val="Normal"/>
    <w:rsid w:val="0000784D"/>
    <w:rPr>
      <w:color w:val="000000"/>
      <w:sz w:val="18"/>
    </w:rPr>
  </w:style>
  <w:style w:type="paragraph" w:customStyle="1" w:styleId="CellBodyX">
    <w:name w:val="CellBody.X"/>
    <w:basedOn w:val="Normal"/>
    <w:rsid w:val="0000784D"/>
    <w:pPr>
      <w:spacing w:before="120"/>
      <w:jc w:val="both"/>
    </w:pPr>
    <w:rPr>
      <w:color w:val="000000"/>
      <w:sz w:val="18"/>
    </w:rPr>
  </w:style>
  <w:style w:type="paragraph" w:customStyle="1" w:styleId="CellHeading">
    <w:name w:val="CellHeading"/>
    <w:basedOn w:val="Normal"/>
    <w:rsid w:val="0000784D"/>
    <w:pPr>
      <w:jc w:val="center"/>
    </w:pPr>
    <w:rPr>
      <w:b/>
      <w:color w:val="000000"/>
      <w:sz w:val="18"/>
    </w:rPr>
  </w:style>
  <w:style w:type="paragraph" w:customStyle="1" w:styleId="CommitteeList">
    <w:name w:val="CommitteeList"/>
    <w:basedOn w:val="Normal"/>
    <w:rsid w:val="0000784D"/>
    <w:pPr>
      <w:tabs>
        <w:tab w:val="left" w:pos="3640"/>
        <w:tab w:val="left" w:pos="6660"/>
      </w:tabs>
    </w:pPr>
    <w:rPr>
      <w:color w:val="000000"/>
      <w:sz w:val="18"/>
    </w:rPr>
  </w:style>
  <w:style w:type="paragraph" w:customStyle="1" w:styleId="DashedList">
    <w:name w:val="DashedList"/>
    <w:basedOn w:val="Normal"/>
    <w:rsid w:val="0000784D"/>
    <w:pPr>
      <w:tabs>
        <w:tab w:val="left" w:pos="300"/>
      </w:tabs>
      <w:spacing w:before="120"/>
      <w:ind w:left="300" w:hanging="300"/>
      <w:jc w:val="both"/>
    </w:pPr>
    <w:rPr>
      <w:color w:val="000000"/>
    </w:rPr>
  </w:style>
  <w:style w:type="paragraph" w:customStyle="1" w:styleId="DashedListindented">
    <w:name w:val="DashedList.indented"/>
    <w:basedOn w:val="Normal"/>
    <w:rsid w:val="0000784D"/>
    <w:pPr>
      <w:tabs>
        <w:tab w:val="left" w:pos="600"/>
      </w:tabs>
      <w:spacing w:before="120"/>
      <w:ind w:left="600" w:hanging="300"/>
    </w:pPr>
    <w:rPr>
      <w:color w:val="000000"/>
    </w:rPr>
  </w:style>
  <w:style w:type="paragraph" w:customStyle="1" w:styleId="ExampleCaption">
    <w:name w:val="ExampleCaption"/>
    <w:basedOn w:val="Normal"/>
    <w:rsid w:val="0000784D"/>
    <w:pPr>
      <w:spacing w:before="240" w:after="400"/>
      <w:jc w:val="center"/>
    </w:pPr>
    <w:rPr>
      <w:rFonts w:ascii="Arial" w:hAnsi="Arial"/>
      <w:i/>
      <w:color w:val="000000"/>
    </w:rPr>
  </w:style>
  <w:style w:type="paragraph" w:customStyle="1" w:styleId="ExampleCaption1">
    <w:name w:val="ExampleCaption.1"/>
    <w:basedOn w:val="Normal"/>
    <w:rsid w:val="0000784D"/>
    <w:pPr>
      <w:spacing w:before="240" w:after="400"/>
      <w:jc w:val="center"/>
    </w:pPr>
    <w:rPr>
      <w:rFonts w:ascii="Arial" w:hAnsi="Arial"/>
      <w:i/>
      <w:color w:val="000000"/>
    </w:rPr>
  </w:style>
  <w:style w:type="paragraph" w:customStyle="1" w:styleId="ExampleCode">
    <w:name w:val="ExampleCode"/>
    <w:basedOn w:val="Normal"/>
    <w:rsid w:val="0000784D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  <w:tab w:val="left" w:pos="4800"/>
        <w:tab w:val="left" w:pos="5120"/>
        <w:tab w:val="left" w:pos="5440"/>
        <w:tab w:val="left" w:pos="5760"/>
        <w:tab w:val="left" w:pos="6080"/>
        <w:tab w:val="left" w:pos="6400"/>
        <w:tab w:val="left" w:pos="6720"/>
        <w:tab w:val="left" w:pos="7040"/>
        <w:tab w:val="left" w:pos="7360"/>
        <w:tab w:val="left" w:pos="7680"/>
        <w:tab w:val="left" w:pos="8000"/>
        <w:tab w:val="left" w:pos="8320"/>
        <w:tab w:val="left" w:pos="8640"/>
        <w:tab w:val="left" w:pos="8960"/>
        <w:tab w:val="left" w:pos="9280"/>
      </w:tabs>
    </w:pPr>
    <w:rPr>
      <w:rFonts w:ascii="CourierNew" w:hAnsi="CourierNew"/>
      <w:color w:val="000000"/>
      <w:sz w:val="18"/>
    </w:rPr>
  </w:style>
  <w:style w:type="paragraph" w:customStyle="1" w:styleId="ExampleCodeIndented">
    <w:name w:val="ExampleCode.Indented"/>
    <w:basedOn w:val="Normal"/>
    <w:rsid w:val="0000784D"/>
    <w:pPr>
      <w:tabs>
        <w:tab w:val="left" w:pos="720"/>
        <w:tab w:val="left" w:pos="1040"/>
        <w:tab w:val="left" w:pos="1360"/>
        <w:tab w:val="left" w:pos="1680"/>
        <w:tab w:val="left" w:pos="2000"/>
        <w:tab w:val="left" w:pos="2320"/>
        <w:tab w:val="left" w:pos="2640"/>
        <w:tab w:val="left" w:pos="2960"/>
        <w:tab w:val="left" w:pos="3280"/>
        <w:tab w:val="left" w:pos="3600"/>
        <w:tab w:val="left" w:pos="3920"/>
        <w:tab w:val="left" w:pos="4240"/>
        <w:tab w:val="left" w:pos="4560"/>
        <w:tab w:val="left" w:pos="4880"/>
        <w:tab w:val="left" w:pos="5200"/>
        <w:tab w:val="left" w:pos="5520"/>
        <w:tab w:val="left" w:pos="5840"/>
        <w:tab w:val="left" w:pos="6160"/>
        <w:tab w:val="left" w:pos="6480"/>
        <w:tab w:val="left" w:pos="6800"/>
        <w:tab w:val="left" w:pos="7120"/>
        <w:tab w:val="left" w:pos="7440"/>
        <w:tab w:val="left" w:pos="7760"/>
        <w:tab w:val="left" w:pos="8080"/>
        <w:tab w:val="left" w:pos="8400"/>
        <w:tab w:val="left" w:pos="8720"/>
        <w:tab w:val="left" w:pos="9040"/>
        <w:tab w:val="left" w:pos="9360"/>
      </w:tabs>
      <w:ind w:left="400"/>
    </w:pPr>
    <w:rPr>
      <w:rFonts w:ascii="CourierNew" w:hAnsi="CourierNew"/>
      <w:color w:val="000000"/>
      <w:sz w:val="18"/>
    </w:rPr>
  </w:style>
  <w:style w:type="paragraph" w:customStyle="1" w:styleId="FigureCaption">
    <w:name w:val="FigureCaption"/>
    <w:basedOn w:val="Normal"/>
    <w:rsid w:val="0000784D"/>
    <w:pPr>
      <w:spacing w:before="240" w:after="240"/>
      <w:jc w:val="center"/>
    </w:pPr>
    <w:rPr>
      <w:rFonts w:ascii="Arial" w:hAnsi="Arial"/>
      <w:b/>
      <w:color w:val="000000"/>
    </w:rPr>
  </w:style>
  <w:style w:type="paragraph" w:customStyle="1" w:styleId="FigureCaption1">
    <w:name w:val="FigureCaption.1"/>
    <w:basedOn w:val="Normal"/>
    <w:rsid w:val="0000784D"/>
    <w:pPr>
      <w:spacing w:before="240" w:after="240"/>
      <w:jc w:val="center"/>
    </w:pPr>
    <w:rPr>
      <w:rFonts w:ascii="Arial" w:hAnsi="Arial"/>
      <w:b/>
      <w:color w:val="000000"/>
    </w:rPr>
  </w:style>
  <w:style w:type="paragraph" w:customStyle="1" w:styleId="Footnote">
    <w:name w:val="Footnote"/>
    <w:basedOn w:val="Normal"/>
    <w:rsid w:val="0000784D"/>
    <w:pPr>
      <w:spacing w:after="40"/>
      <w:ind w:left="160" w:hanging="160"/>
    </w:pPr>
    <w:rPr>
      <w:color w:val="000000"/>
      <w:sz w:val="16"/>
    </w:rPr>
  </w:style>
  <w:style w:type="paragraph" w:customStyle="1" w:styleId="H2">
    <w:name w:val="H2"/>
    <w:aliases w:val="1.1"/>
    <w:basedOn w:val="Normal"/>
    <w:link w:val="H2Char"/>
    <w:rsid w:val="000078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360" w:after="240"/>
    </w:pPr>
    <w:rPr>
      <w:rFonts w:ascii="Arial" w:hAnsi="Arial"/>
      <w:b/>
      <w:color w:val="000000"/>
      <w:sz w:val="22"/>
    </w:rPr>
  </w:style>
  <w:style w:type="paragraph" w:customStyle="1" w:styleId="H3">
    <w:name w:val="H3"/>
    <w:aliases w:val="1.1.1"/>
    <w:basedOn w:val="Normal"/>
    <w:rsid w:val="000078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60"/>
    </w:pPr>
    <w:rPr>
      <w:rFonts w:ascii="Arial" w:hAnsi="Arial"/>
      <w:b/>
      <w:color w:val="000000"/>
    </w:rPr>
  </w:style>
  <w:style w:type="paragraph" w:customStyle="1" w:styleId="H4">
    <w:name w:val="H4"/>
    <w:aliases w:val="1.1.1.1"/>
    <w:basedOn w:val="Normal"/>
    <w:rsid w:val="000078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60" w:after="160"/>
    </w:pPr>
    <w:rPr>
      <w:rFonts w:ascii="Arial" w:hAnsi="Arial"/>
      <w:b/>
      <w:color w:val="000000"/>
    </w:rPr>
  </w:style>
  <w:style w:type="paragraph" w:customStyle="1" w:styleId="H5">
    <w:name w:val="H5"/>
    <w:aliases w:val="1.1.1.1.1"/>
    <w:basedOn w:val="Normal"/>
    <w:rsid w:val="000078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60" w:after="160"/>
    </w:pPr>
    <w:rPr>
      <w:rFonts w:ascii="Arial" w:hAnsi="Arial"/>
      <w:b/>
      <w:color w:val="000000"/>
    </w:rPr>
  </w:style>
  <w:style w:type="paragraph" w:customStyle="1" w:styleId="Note">
    <w:name w:val="Note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jc w:val="both"/>
    </w:pPr>
    <w:rPr>
      <w:color w:val="000000"/>
      <w:sz w:val="18"/>
    </w:rPr>
  </w:style>
  <w:style w:type="paragraph" w:customStyle="1" w:styleId="NumberedList1">
    <w:name w:val="NumberedList1"/>
    <w:basedOn w:val="Normal"/>
    <w:rsid w:val="0000784D"/>
    <w:pPr>
      <w:tabs>
        <w:tab w:val="left" w:pos="320"/>
      </w:tabs>
      <w:spacing w:before="160" w:after="160"/>
      <w:ind w:left="320" w:hanging="320"/>
      <w:jc w:val="both"/>
    </w:pPr>
    <w:rPr>
      <w:color w:val="000000"/>
    </w:rPr>
  </w:style>
  <w:style w:type="paragraph" w:customStyle="1" w:styleId="NumberedList2">
    <w:name w:val="NumberedList2"/>
    <w:basedOn w:val="Normal"/>
    <w:rsid w:val="0000784D"/>
    <w:pPr>
      <w:tabs>
        <w:tab w:val="left" w:pos="320"/>
      </w:tabs>
      <w:spacing w:before="160" w:after="160"/>
      <w:ind w:left="320" w:hanging="320"/>
      <w:jc w:val="both"/>
    </w:pPr>
    <w:rPr>
      <w:color w:val="000000"/>
    </w:rPr>
  </w:style>
  <w:style w:type="paragraph" w:customStyle="1" w:styleId="NumberedLista">
    <w:name w:val="NumberedLista"/>
    <w:basedOn w:val="Normal"/>
    <w:rsid w:val="0000784D"/>
    <w:pPr>
      <w:tabs>
        <w:tab w:val="left" w:pos="640"/>
      </w:tabs>
      <w:spacing w:before="160" w:after="160"/>
      <w:ind w:left="640" w:hanging="440"/>
      <w:jc w:val="both"/>
    </w:pPr>
    <w:rPr>
      <w:color w:val="000000"/>
    </w:rPr>
  </w:style>
  <w:style w:type="paragraph" w:customStyle="1" w:styleId="NumberedListb">
    <w:name w:val="NumberedListb"/>
    <w:basedOn w:val="Normal"/>
    <w:rsid w:val="0000784D"/>
    <w:pPr>
      <w:tabs>
        <w:tab w:val="left" w:pos="640"/>
      </w:tabs>
      <w:spacing w:before="160" w:after="160"/>
      <w:ind w:left="640" w:hanging="440"/>
      <w:jc w:val="both"/>
    </w:pPr>
    <w:rPr>
      <w:color w:val="000000"/>
    </w:rPr>
  </w:style>
  <w:style w:type="paragraph" w:customStyle="1" w:styleId="NumberedListi">
    <w:name w:val="NumberedListi"/>
    <w:basedOn w:val="Normal"/>
    <w:rsid w:val="0000784D"/>
    <w:pPr>
      <w:tabs>
        <w:tab w:val="left" w:pos="1152"/>
      </w:tabs>
      <w:spacing w:before="160" w:after="160"/>
      <w:ind w:left="1152" w:hanging="288"/>
      <w:jc w:val="both"/>
    </w:pPr>
    <w:rPr>
      <w:color w:val="000000"/>
    </w:rPr>
  </w:style>
  <w:style w:type="paragraph" w:customStyle="1" w:styleId="NumberedListii">
    <w:name w:val="NumberedListii"/>
    <w:basedOn w:val="Normal"/>
    <w:rsid w:val="0000784D"/>
    <w:pPr>
      <w:tabs>
        <w:tab w:val="left" w:pos="1152"/>
      </w:tabs>
      <w:spacing w:before="160" w:after="160"/>
      <w:ind w:left="1152" w:hanging="288"/>
      <w:jc w:val="both"/>
    </w:pPr>
    <w:rPr>
      <w:color w:val="000000"/>
    </w:rPr>
  </w:style>
  <w:style w:type="paragraph" w:customStyle="1" w:styleId="NumberedNote1">
    <w:name w:val="NumberedNote1"/>
    <w:basedOn w:val="Normal"/>
    <w:rsid w:val="0000784D"/>
    <w:pPr>
      <w:tabs>
        <w:tab w:val="left" w:pos="864"/>
      </w:tabs>
      <w:spacing w:before="160" w:after="160"/>
      <w:ind w:left="864" w:hanging="288"/>
      <w:jc w:val="both"/>
    </w:pPr>
    <w:rPr>
      <w:color w:val="000000"/>
      <w:sz w:val="18"/>
    </w:rPr>
  </w:style>
  <w:style w:type="paragraph" w:customStyle="1" w:styleId="NumberedNote2">
    <w:name w:val="NumberedNote2"/>
    <w:basedOn w:val="Normal"/>
    <w:rsid w:val="0000784D"/>
    <w:pPr>
      <w:tabs>
        <w:tab w:val="left" w:pos="864"/>
      </w:tabs>
      <w:spacing w:before="160" w:after="160"/>
      <w:ind w:left="864" w:hanging="288"/>
      <w:jc w:val="both"/>
    </w:pPr>
    <w:rPr>
      <w:color w:val="000000"/>
      <w:sz w:val="18"/>
    </w:rPr>
  </w:style>
  <w:style w:type="paragraph" w:customStyle="1" w:styleId="PageFooterleft">
    <w:name w:val="PageFooter.left"/>
    <w:basedOn w:val="Normal"/>
    <w:rsid w:val="0000784D"/>
    <w:pPr>
      <w:tabs>
        <w:tab w:val="center" w:pos="4860"/>
        <w:tab w:val="right" w:pos="9360"/>
      </w:tabs>
    </w:pPr>
    <w:rPr>
      <w:color w:val="000000"/>
    </w:rPr>
  </w:style>
  <w:style w:type="paragraph" w:customStyle="1" w:styleId="PageFooterright">
    <w:name w:val="PageFooter.right"/>
    <w:basedOn w:val="Normal"/>
    <w:rsid w:val="0000784D"/>
    <w:pPr>
      <w:tabs>
        <w:tab w:val="center" w:pos="4860"/>
        <w:tab w:val="right" w:pos="9360"/>
      </w:tabs>
    </w:pPr>
    <w:rPr>
      <w:color w:val="000000"/>
    </w:rPr>
  </w:style>
  <w:style w:type="paragraph" w:customStyle="1" w:styleId="PageHeaderleft">
    <w:name w:val="PageHeader.left"/>
    <w:basedOn w:val="Normal"/>
    <w:rsid w:val="0000784D"/>
    <w:pPr>
      <w:tabs>
        <w:tab w:val="right" w:pos="9360"/>
      </w:tabs>
      <w:jc w:val="both"/>
    </w:pPr>
    <w:rPr>
      <w:color w:val="000000"/>
    </w:rPr>
  </w:style>
  <w:style w:type="paragraph" w:customStyle="1" w:styleId="PageHeaderright">
    <w:name w:val="PageHeader.right"/>
    <w:basedOn w:val="Normal"/>
    <w:rsid w:val="0000784D"/>
    <w:pPr>
      <w:tabs>
        <w:tab w:val="right" w:pos="9360"/>
      </w:tabs>
      <w:jc w:val="both"/>
    </w:pPr>
    <w:rPr>
      <w:color w:val="000000"/>
    </w:rPr>
  </w:style>
  <w:style w:type="paragraph" w:customStyle="1" w:styleId="SectionHeading">
    <w:name w:val="SectionHeading"/>
    <w:basedOn w:val="Normal"/>
    <w:rsid w:val="0000784D"/>
    <w:pPr>
      <w:keepNext/>
      <w:spacing w:after="240"/>
    </w:pPr>
    <w:rPr>
      <w:rFonts w:ascii="Arial" w:hAnsi="Arial"/>
      <w:b/>
      <w:color w:val="000000"/>
      <w:sz w:val="28"/>
    </w:rPr>
  </w:style>
  <w:style w:type="paragraph" w:customStyle="1" w:styleId="SectionTitle">
    <w:name w:val="SectionTitle"/>
    <w:basedOn w:val="Normal"/>
    <w:rsid w:val="0000784D"/>
    <w:pPr>
      <w:keepNext/>
      <w:spacing w:before="240" w:after="360"/>
    </w:pPr>
    <w:rPr>
      <w:rFonts w:ascii="Arial" w:hAnsi="Arial"/>
      <w:b/>
      <w:color w:val="000000"/>
      <w:sz w:val="28"/>
    </w:rPr>
  </w:style>
  <w:style w:type="paragraph" w:customStyle="1" w:styleId="SyntaxBoxCaption">
    <w:name w:val="SyntaxBoxCaption"/>
    <w:basedOn w:val="Normal"/>
    <w:rsid w:val="0000784D"/>
    <w:pPr>
      <w:spacing w:before="240" w:after="240"/>
      <w:jc w:val="center"/>
    </w:pPr>
    <w:rPr>
      <w:rFonts w:ascii="Arial" w:hAnsi="Arial"/>
      <w:i/>
      <w:color w:val="000000"/>
    </w:rPr>
  </w:style>
  <w:style w:type="paragraph" w:customStyle="1" w:styleId="SyntaxBoxCaption1">
    <w:name w:val="SyntaxBoxCaption.1"/>
    <w:basedOn w:val="Normal"/>
    <w:rsid w:val="0000784D"/>
    <w:pPr>
      <w:spacing w:before="240" w:after="200"/>
      <w:jc w:val="center"/>
    </w:pPr>
    <w:rPr>
      <w:rFonts w:ascii="Arial" w:hAnsi="Arial"/>
      <w:i/>
      <w:color w:val="000000"/>
    </w:rPr>
  </w:style>
  <w:style w:type="paragraph" w:customStyle="1" w:styleId="TableText">
    <w:name w:val="TableText"/>
    <w:basedOn w:val="Normal"/>
    <w:rsid w:val="0000784D"/>
    <w:rPr>
      <w:color w:val="000000"/>
      <w:sz w:val="18"/>
    </w:rPr>
  </w:style>
  <w:style w:type="paragraph" w:customStyle="1" w:styleId="TableTitle">
    <w:name w:val="TableTitle"/>
    <w:basedOn w:val="Normal"/>
    <w:rsid w:val="0000784D"/>
    <w:pPr>
      <w:spacing w:after="400"/>
      <w:jc w:val="center"/>
    </w:pPr>
    <w:rPr>
      <w:rFonts w:ascii="Arial" w:hAnsi="Arial"/>
      <w:b/>
      <w:color w:val="000000"/>
    </w:rPr>
  </w:style>
  <w:style w:type="paragraph" w:customStyle="1" w:styleId="TableTitle1">
    <w:name w:val="TableTitle.1"/>
    <w:basedOn w:val="Normal"/>
    <w:rsid w:val="0000784D"/>
    <w:pPr>
      <w:spacing w:after="400"/>
      <w:jc w:val="center"/>
    </w:pPr>
    <w:rPr>
      <w:rFonts w:ascii="Arial" w:hAnsi="Arial"/>
      <w:b/>
      <w:color w:val="000000"/>
    </w:rPr>
  </w:style>
  <w:style w:type="paragraph" w:customStyle="1" w:styleId="xAnnexFigureTitle">
    <w:name w:val="x.Annex.FigureTitle"/>
    <w:basedOn w:val="Normal"/>
    <w:rsid w:val="0000784D"/>
    <w:pPr>
      <w:spacing w:before="240"/>
      <w:jc w:val="center"/>
    </w:pPr>
    <w:rPr>
      <w:rFonts w:ascii="Arial" w:hAnsi="Arial"/>
      <w:b/>
      <w:color w:val="000000"/>
    </w:rPr>
  </w:style>
  <w:style w:type="paragraph" w:customStyle="1" w:styleId="xAnnexFigureTitle1">
    <w:name w:val="x.Annex.FigureTitle.1"/>
    <w:basedOn w:val="Normal"/>
    <w:rsid w:val="0000784D"/>
    <w:pPr>
      <w:spacing w:before="240"/>
      <w:jc w:val="center"/>
    </w:pPr>
    <w:rPr>
      <w:rFonts w:ascii="Arial" w:hAnsi="Arial"/>
      <w:b/>
      <w:color w:val="000000"/>
    </w:rPr>
  </w:style>
  <w:style w:type="paragraph" w:customStyle="1" w:styleId="xAnnexH1">
    <w:name w:val="x.Annex.H1"/>
    <w:aliases w:val="A.1"/>
    <w:basedOn w:val="Normal"/>
    <w:rsid w:val="0000784D"/>
    <w:pPr>
      <w:keepNext/>
      <w:spacing w:before="200"/>
    </w:pPr>
    <w:rPr>
      <w:rFonts w:ascii="Arial" w:hAnsi="Arial"/>
      <w:b/>
      <w:color w:val="000000"/>
      <w:sz w:val="22"/>
    </w:rPr>
  </w:style>
  <w:style w:type="paragraph" w:customStyle="1" w:styleId="xAnnexH2">
    <w:name w:val="x.Annex.H2"/>
    <w:aliases w:val="A.1.1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/>
      <w:jc w:val="both"/>
    </w:pPr>
    <w:rPr>
      <w:rFonts w:ascii="Arial" w:hAnsi="Arial"/>
      <w:b/>
      <w:color w:val="000000"/>
      <w:sz w:val="22"/>
    </w:rPr>
  </w:style>
  <w:style w:type="paragraph" w:customStyle="1" w:styleId="xAnnexH3">
    <w:name w:val="x.Annex.H3"/>
    <w:aliases w:val="A.1.1.1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60"/>
      <w:jc w:val="both"/>
    </w:pPr>
    <w:rPr>
      <w:rFonts w:ascii="Arial" w:hAnsi="Arial"/>
      <w:b/>
      <w:color w:val="000000"/>
    </w:rPr>
  </w:style>
  <w:style w:type="paragraph" w:customStyle="1" w:styleId="xAnnexH4">
    <w:name w:val="x.Annex.H4"/>
    <w:aliases w:val="A.1.1.1.1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b/>
      <w:color w:val="000000"/>
    </w:rPr>
  </w:style>
  <w:style w:type="paragraph" w:customStyle="1" w:styleId="xAnnexH5">
    <w:name w:val="x.Annex.H5"/>
    <w:aliases w:val="A.1.1.1.1.1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b/>
      <w:color w:val="000000"/>
    </w:rPr>
  </w:style>
  <w:style w:type="paragraph" w:customStyle="1" w:styleId="xAnnexHeading">
    <w:name w:val="x.Annex.Heading"/>
    <w:basedOn w:val="Normal"/>
    <w:rsid w:val="0000784D"/>
    <w:pPr>
      <w:keepNext/>
      <w:spacing w:after="160" w:line="300" w:lineRule="atLeast"/>
    </w:pPr>
    <w:rPr>
      <w:rFonts w:ascii="Arial" w:hAnsi="Arial"/>
      <w:b/>
      <w:color w:val="000000"/>
      <w:sz w:val="28"/>
    </w:rPr>
  </w:style>
  <w:style w:type="paragraph" w:customStyle="1" w:styleId="xAnnexnormative">
    <w:name w:val="x.Annex.normative"/>
    <w:basedOn w:val="Normal"/>
    <w:rsid w:val="0000784D"/>
    <w:pPr>
      <w:spacing w:before="120"/>
      <w:jc w:val="both"/>
    </w:pPr>
    <w:rPr>
      <w:color w:val="000000"/>
    </w:rPr>
  </w:style>
  <w:style w:type="paragraph" w:customStyle="1" w:styleId="xAnnexTableTitle">
    <w:name w:val="x.Annex.TableTitle"/>
    <w:basedOn w:val="Normal"/>
    <w:rsid w:val="0000784D"/>
    <w:pPr>
      <w:jc w:val="center"/>
    </w:pPr>
    <w:rPr>
      <w:rFonts w:ascii="Arial" w:hAnsi="Arial"/>
      <w:b/>
      <w:color w:val="000000"/>
    </w:rPr>
  </w:style>
  <w:style w:type="paragraph" w:customStyle="1" w:styleId="xAnnexTableTitle1">
    <w:name w:val="x.Annex.TableTitle.1"/>
    <w:basedOn w:val="Normal"/>
    <w:rsid w:val="0000784D"/>
    <w:pPr>
      <w:jc w:val="center"/>
    </w:pPr>
    <w:rPr>
      <w:rFonts w:ascii="Arial" w:hAnsi="Arial"/>
      <w:b/>
      <w:color w:val="000000"/>
    </w:rPr>
  </w:style>
  <w:style w:type="paragraph" w:customStyle="1" w:styleId="xAnnexTitle">
    <w:name w:val="x.Annex.Title"/>
    <w:basedOn w:val="Normal"/>
    <w:rsid w:val="0000784D"/>
    <w:pPr>
      <w:keepNext/>
      <w:spacing w:after="240"/>
    </w:pPr>
    <w:rPr>
      <w:rFonts w:ascii="Arial" w:hAnsi="Arial"/>
      <w:b/>
      <w:color w:val="000000"/>
      <w:sz w:val="28"/>
    </w:rPr>
  </w:style>
  <w:style w:type="paragraph" w:customStyle="1" w:styleId="xBNFH2">
    <w:name w:val="x.BNF.H2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color w:val="000000"/>
    </w:rPr>
  </w:style>
  <w:style w:type="paragraph" w:customStyle="1" w:styleId="xBNFH3">
    <w:name w:val="x.BNF.H3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color w:val="000000"/>
    </w:rPr>
  </w:style>
  <w:style w:type="paragraph" w:customStyle="1" w:styleId="xBNFH4">
    <w:name w:val="x.BNF.H4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color w:val="000000"/>
    </w:rPr>
  </w:style>
  <w:style w:type="paragraph" w:customStyle="1" w:styleId="xBNFH5">
    <w:name w:val="x.BNF.H5"/>
    <w:basedOn w:val="Normal"/>
    <w:rsid w:val="000078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color w:val="000000"/>
    </w:rPr>
  </w:style>
  <w:style w:type="character" w:customStyle="1" w:styleId="1DELETE">
    <w:name w:val="1.DELETE"/>
    <w:rsid w:val="0000784D"/>
    <w:rPr>
      <w:strike/>
      <w:color w:val="FF0000"/>
    </w:rPr>
  </w:style>
  <w:style w:type="character" w:customStyle="1" w:styleId="2DRAFT">
    <w:name w:val="2.DRAFT"/>
    <w:rsid w:val="0000784D"/>
    <w:rPr>
      <w:color w:val="0000FF"/>
    </w:rPr>
  </w:style>
  <w:style w:type="character" w:customStyle="1" w:styleId="3FIX">
    <w:name w:val="3.FIX"/>
    <w:rsid w:val="0000784D"/>
    <w:rPr>
      <w:color w:val="FF0000"/>
    </w:rPr>
  </w:style>
  <w:style w:type="character" w:customStyle="1" w:styleId="BNFitalic">
    <w:name w:val="BNFitalic"/>
    <w:rsid w:val="0000784D"/>
    <w:rPr>
      <w:i/>
      <w:color w:val="000000"/>
    </w:rPr>
  </w:style>
  <w:style w:type="character" w:customStyle="1" w:styleId="BNFkeyword">
    <w:name w:val="BNFkeyword"/>
    <w:rsid w:val="0000784D"/>
    <w:rPr>
      <w:b/>
      <w:color w:val="FF0000"/>
    </w:rPr>
  </w:style>
  <w:style w:type="character" w:customStyle="1" w:styleId="Code">
    <w:name w:val="Code"/>
    <w:rsid w:val="0000784D"/>
    <w:rPr>
      <w:rFonts w:ascii="CourierNew" w:hAnsi="CourierNew"/>
      <w:color w:val="000000"/>
      <w:sz w:val="18"/>
    </w:rPr>
  </w:style>
  <w:style w:type="character" w:customStyle="1" w:styleId="Keyword">
    <w:name w:val="Keyword"/>
    <w:rsid w:val="0000784D"/>
    <w:rPr>
      <w:rFonts w:ascii="CourierNew" w:hAnsi="CourierNew"/>
      <w:b/>
      <w:color w:val="000000"/>
      <w:sz w:val="18"/>
    </w:rPr>
  </w:style>
  <w:style w:type="character" w:customStyle="1" w:styleId="Superscript">
    <w:name w:val="Superscript"/>
    <w:rsid w:val="0000784D"/>
    <w:rPr>
      <w:vertAlign w:val="superscript"/>
    </w:rPr>
  </w:style>
  <w:style w:type="character" w:styleId="Emphasis">
    <w:name w:val="Emphasis"/>
    <w:basedOn w:val="DefaultParagraphFont"/>
    <w:qFormat/>
    <w:rsid w:val="005218FD"/>
    <w:rPr>
      <w:i/>
      <w:iCs/>
    </w:rPr>
  </w:style>
  <w:style w:type="character" w:customStyle="1" w:styleId="H2Char">
    <w:name w:val="H2 Char"/>
    <w:aliases w:val="1.1 Char"/>
    <w:basedOn w:val="DefaultParagraphFont"/>
    <w:link w:val="H2"/>
    <w:rsid w:val="00F840C4"/>
    <w:rPr>
      <w:rFonts w:ascii="Arial" w:hAnsi="Arial"/>
      <w:b/>
      <w:noProof/>
      <w:color w:val="000000"/>
      <w:sz w:val="22"/>
      <w:lang w:val="en-US" w:eastAsia="en-US" w:bidi="ar-SA"/>
    </w:rPr>
  </w:style>
  <w:style w:type="table" w:styleId="TableGrid">
    <w:name w:val="Table Grid"/>
    <w:basedOn w:val="TableNormal"/>
    <w:rsid w:val="004C4AF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05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2draft0">
    <w:name w:val="2draft"/>
    <w:rsid w:val="00DD057D"/>
    <w:rPr>
      <w:rFonts w:ascii="Courier" w:hAnsi="Courier" w:cs="Courier"/>
      <w:color w:val="000000"/>
      <w:sz w:val="18"/>
      <w:szCs w:val="18"/>
    </w:rPr>
  </w:style>
  <w:style w:type="character" w:customStyle="1" w:styleId="1delete0">
    <w:name w:val="1delete"/>
    <w:basedOn w:val="DefaultParagraphFont"/>
    <w:rsid w:val="00A64DF8"/>
    <w:rPr>
      <w:strike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962E-CF3D-4BFB-B0D8-595A2965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Synopsys, Inc.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Synopsys</dc:creator>
  <cp:keywords/>
  <cp:lastModifiedBy>mkulshre</cp:lastModifiedBy>
  <cp:revision>3</cp:revision>
  <dcterms:created xsi:type="dcterms:W3CDTF">2007-06-02T13:46:00Z</dcterms:created>
  <dcterms:modified xsi:type="dcterms:W3CDTF">2007-06-02T14:42:00Z</dcterms:modified>
</cp:coreProperties>
</file>